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F5" w:rsidRDefault="00DB30F5" w:rsidP="009D1AC1">
      <w:pPr>
        <w:keepNext/>
        <w:spacing w:after="300" w:line="240" w:lineRule="auto"/>
        <w:rPr>
          <w:rFonts w:ascii="Cambria" w:eastAsia="Times New Roman" w:hAnsi="Cambria" w:cs="Times New Roman"/>
          <w:color w:val="17365D"/>
          <w:spacing w:val="5"/>
          <w:sz w:val="52"/>
          <w:szCs w:val="52"/>
          <w:lang w:eastAsia="fr-FR"/>
        </w:rPr>
      </w:pPr>
      <w:bookmarkStart w:id="0" w:name="_Toc393961381"/>
    </w:p>
    <w:p w:rsidR="00DB30F5" w:rsidRDefault="00DB30F5" w:rsidP="009D1AC1">
      <w:pPr>
        <w:keepNext/>
        <w:spacing w:after="300" w:line="240" w:lineRule="auto"/>
        <w:rPr>
          <w:rFonts w:ascii="Cambria" w:eastAsia="Times New Roman" w:hAnsi="Cambria" w:cs="Times New Roman"/>
          <w:color w:val="17365D"/>
          <w:spacing w:val="5"/>
          <w:sz w:val="52"/>
          <w:szCs w:val="52"/>
          <w:lang w:eastAsia="fr-FR"/>
        </w:rPr>
      </w:pPr>
    </w:p>
    <w:p w:rsidR="00DB30F5" w:rsidRDefault="00DB30F5" w:rsidP="009D1AC1">
      <w:pPr>
        <w:keepNext/>
        <w:spacing w:after="300" w:line="240" w:lineRule="auto"/>
        <w:rPr>
          <w:rFonts w:ascii="Cambria" w:eastAsia="Times New Roman" w:hAnsi="Cambria" w:cs="Times New Roman"/>
          <w:color w:val="17365D"/>
          <w:spacing w:val="5"/>
          <w:sz w:val="52"/>
          <w:szCs w:val="52"/>
          <w:lang w:eastAsia="fr-FR"/>
        </w:rPr>
      </w:pPr>
    </w:p>
    <w:p w:rsidR="00DB30F5" w:rsidRDefault="00DB30F5" w:rsidP="009D1AC1">
      <w:pPr>
        <w:keepNext/>
        <w:spacing w:after="300" w:line="240" w:lineRule="auto"/>
        <w:rPr>
          <w:rFonts w:ascii="Cambria" w:eastAsia="Times New Roman" w:hAnsi="Cambria" w:cs="Times New Roman"/>
          <w:color w:val="17365D"/>
          <w:spacing w:val="5"/>
          <w:sz w:val="52"/>
          <w:szCs w:val="52"/>
          <w:lang w:eastAsia="fr-FR"/>
        </w:rPr>
      </w:pPr>
    </w:p>
    <w:p w:rsidR="00DB30F5" w:rsidRDefault="00DB30F5" w:rsidP="009D1AC1">
      <w:pPr>
        <w:keepNext/>
        <w:spacing w:after="300" w:line="240" w:lineRule="auto"/>
        <w:rPr>
          <w:rFonts w:ascii="Cambria" w:eastAsia="Times New Roman" w:hAnsi="Cambria" w:cs="Times New Roman"/>
          <w:color w:val="17365D"/>
          <w:spacing w:val="5"/>
          <w:sz w:val="52"/>
          <w:szCs w:val="52"/>
          <w:lang w:eastAsia="fr-FR"/>
        </w:rPr>
      </w:pPr>
    </w:p>
    <w:p w:rsidR="009D1AC1" w:rsidRPr="009D1AC1" w:rsidRDefault="009D1AC1" w:rsidP="009D1AC1">
      <w:pPr>
        <w:keepNext/>
        <w:spacing w:after="300" w:line="240" w:lineRule="auto"/>
        <w:rPr>
          <w:rFonts w:ascii="Cambria" w:eastAsia="Times New Roman" w:hAnsi="Cambria" w:cs="Times New Roman"/>
          <w:color w:val="17365D"/>
          <w:spacing w:val="5"/>
          <w:sz w:val="52"/>
          <w:szCs w:val="52"/>
          <w:lang w:eastAsia="fr-FR"/>
        </w:rPr>
      </w:pPr>
      <w:r w:rsidRPr="009D1AC1">
        <w:rPr>
          <w:rFonts w:ascii="Cambria" w:eastAsia="Times New Roman" w:hAnsi="Cambria" w:cs="Times New Roman"/>
          <w:color w:val="17365D"/>
          <w:spacing w:val="5"/>
          <w:sz w:val="52"/>
          <w:szCs w:val="52"/>
          <w:lang w:eastAsia="fr-FR"/>
        </w:rPr>
        <w:t>Déploiement de SuperNova loupe et lecteur d’écran à l’aide de fichiers MSI</w:t>
      </w:r>
      <w:bookmarkEnd w:id="0"/>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lastRenderedPageBreak/>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noProof/>
          <w:sz w:val="28"/>
          <w:szCs w:val="28"/>
          <w:lang w:eastAsia="fr-FR"/>
        </w:rPr>
        <mc:AlternateContent>
          <mc:Choice Requires="wps">
            <w:drawing>
              <wp:inline distT="0" distB="0" distL="0" distR="0">
                <wp:extent cx="1149350" cy="241300"/>
                <wp:effectExtent l="0" t="0" r="0" b="0"/>
                <wp:docPr id="1" name="Rectangle 1" descr="Description: Dolphi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A600F" id="Rectangle 1" o:spid="_x0000_s1026" alt="Description: Dolphin logo" style="width:9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" filled="f" stroked="f">
                <o:lock v:ext="edit" aspectratio="t"/>
                <w10:anchorlock/>
              </v:rect>
            </w:pict>
          </mc:Fallback>
        </mc:AlternateContent>
      </w:r>
      <w:r w:rsidRPr="009D1AC1">
        <w:rPr>
          <w:rFonts w:ascii="Arial" w:eastAsia="Times New Roman" w:hAnsi="Arial" w:cs="Arial"/>
          <w:sz w:val="28"/>
          <w:szCs w:val="28"/>
          <w:lang w:val="en-US" w:eastAsia="fr-FR"/>
        </w:rPr>
        <w:br/>
      </w:r>
      <w:proofErr w:type="spellStart"/>
      <w:r w:rsidRPr="009D1AC1">
        <w:rPr>
          <w:rFonts w:ascii="Arial" w:eastAsia="Times New Roman" w:hAnsi="Arial" w:cs="Arial"/>
          <w:b/>
          <w:bCs/>
          <w:sz w:val="28"/>
          <w:szCs w:val="28"/>
          <w:lang w:eastAsia="fr-FR"/>
        </w:rPr>
        <w:t>Dolphin</w:t>
      </w:r>
      <w:proofErr w:type="spellEnd"/>
      <w:r w:rsidRPr="009D1AC1">
        <w:rPr>
          <w:rFonts w:ascii="Arial" w:eastAsia="Times New Roman" w:hAnsi="Arial" w:cs="Arial"/>
          <w:b/>
          <w:bCs/>
          <w:sz w:val="28"/>
          <w:szCs w:val="28"/>
          <w:lang w:eastAsia="fr-FR"/>
        </w:rPr>
        <w:t xml:space="preserve"> Computer Access Ltd</w:t>
      </w:r>
      <w:r w:rsidRPr="009D1AC1">
        <w:rPr>
          <w:rFonts w:ascii="Arial" w:eastAsia="Times New Roman" w:hAnsi="Arial" w:cs="Arial"/>
          <w:sz w:val="28"/>
          <w:szCs w:val="28"/>
          <w:lang w:val="en-US" w:eastAsia="fr-FR"/>
        </w:rPr>
        <w:br/>
      </w:r>
      <w:r w:rsidRPr="009D1AC1">
        <w:rPr>
          <w:rFonts w:ascii="Arial" w:eastAsia="Times New Roman" w:hAnsi="Arial" w:cs="Arial"/>
          <w:sz w:val="28"/>
          <w:szCs w:val="28"/>
          <w:lang w:eastAsia="fr-FR"/>
        </w:rPr>
        <w:t>Maison de la technologie</w:t>
      </w:r>
      <w:proofErr w:type="gramStart"/>
      <w:r w:rsidRPr="009D1AC1">
        <w:rPr>
          <w:rFonts w:ascii="Arial" w:eastAsia="Times New Roman" w:hAnsi="Arial" w:cs="Arial"/>
          <w:sz w:val="28"/>
          <w:szCs w:val="28"/>
          <w:lang w:eastAsia="fr-FR"/>
        </w:rPr>
        <w:t>,</w:t>
      </w:r>
      <w:proofErr w:type="gramEnd"/>
      <w:r w:rsidRPr="009D1AC1">
        <w:rPr>
          <w:rFonts w:ascii="Arial" w:eastAsia="Times New Roman" w:hAnsi="Arial" w:cs="Arial"/>
          <w:sz w:val="28"/>
          <w:szCs w:val="28"/>
          <w:lang w:val="en-US" w:eastAsia="fr-FR"/>
        </w:rPr>
        <w:br/>
      </w:r>
      <w:proofErr w:type="spellStart"/>
      <w:r w:rsidRPr="009D1AC1">
        <w:rPr>
          <w:rFonts w:ascii="Arial" w:eastAsia="Times New Roman" w:hAnsi="Arial" w:cs="Arial"/>
          <w:sz w:val="28"/>
          <w:szCs w:val="28"/>
          <w:lang w:eastAsia="fr-FR"/>
        </w:rPr>
        <w:t>Blackpole</w:t>
      </w:r>
      <w:proofErr w:type="spellEnd"/>
      <w:r w:rsidRPr="009D1AC1">
        <w:rPr>
          <w:rFonts w:ascii="Arial" w:eastAsia="Times New Roman" w:hAnsi="Arial" w:cs="Arial"/>
          <w:sz w:val="28"/>
          <w:szCs w:val="28"/>
          <w:lang w:eastAsia="fr-FR"/>
        </w:rPr>
        <w:t xml:space="preserve"> immobilier Ouest,</w:t>
      </w:r>
      <w:r w:rsidRPr="009D1AC1">
        <w:rPr>
          <w:rFonts w:ascii="Arial" w:eastAsia="Times New Roman" w:hAnsi="Arial" w:cs="Arial"/>
          <w:sz w:val="28"/>
          <w:szCs w:val="28"/>
          <w:lang w:val="en-US" w:eastAsia="fr-FR"/>
        </w:rPr>
        <w:br/>
      </w:r>
      <w:r w:rsidRPr="009D1AC1">
        <w:rPr>
          <w:rFonts w:ascii="Arial" w:eastAsia="Times New Roman" w:hAnsi="Arial" w:cs="Arial"/>
          <w:sz w:val="28"/>
          <w:szCs w:val="28"/>
          <w:lang w:eastAsia="fr-FR"/>
        </w:rPr>
        <w:t>Worcester, UK.</w:t>
      </w:r>
      <w:r w:rsidRPr="009D1AC1">
        <w:rPr>
          <w:rFonts w:ascii="Arial" w:eastAsia="Times New Roman" w:hAnsi="Arial" w:cs="Arial"/>
          <w:sz w:val="28"/>
          <w:szCs w:val="28"/>
          <w:lang w:val="en-US" w:eastAsia="fr-FR"/>
        </w:rPr>
        <w:br/>
      </w:r>
      <w:r w:rsidRPr="009D1AC1">
        <w:rPr>
          <w:rFonts w:ascii="Arial" w:eastAsia="Times New Roman" w:hAnsi="Arial" w:cs="Arial"/>
          <w:sz w:val="28"/>
          <w:szCs w:val="28"/>
          <w:lang w:eastAsia="fr-FR"/>
        </w:rPr>
        <w:t>WR3 8TJ</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b/>
          <w:bCs/>
          <w:sz w:val="28"/>
          <w:szCs w:val="28"/>
          <w:lang w:eastAsia="fr-FR"/>
        </w:rPr>
        <w:t>Téléphone :</w:t>
      </w:r>
      <w:r w:rsidRPr="009D1AC1">
        <w:rPr>
          <w:rFonts w:ascii="Arial" w:eastAsia="Times New Roman" w:hAnsi="Arial" w:cs="Arial"/>
          <w:sz w:val="28"/>
          <w:szCs w:val="28"/>
          <w:lang w:eastAsia="fr-FR"/>
        </w:rPr>
        <w:t xml:space="preserve"> 01905 754 577</w:t>
      </w:r>
      <w:r w:rsidRPr="009D1AC1">
        <w:rPr>
          <w:rFonts w:ascii="Arial" w:eastAsia="Times New Roman" w:hAnsi="Arial" w:cs="Arial"/>
          <w:sz w:val="28"/>
          <w:szCs w:val="28"/>
          <w:lang w:val="en-US" w:eastAsia="fr-FR"/>
        </w:rPr>
        <w:br/>
      </w:r>
      <w:r w:rsidRPr="009D1AC1">
        <w:rPr>
          <w:rFonts w:ascii="Arial" w:eastAsia="Times New Roman" w:hAnsi="Arial" w:cs="Arial"/>
          <w:b/>
          <w:bCs/>
          <w:sz w:val="28"/>
          <w:szCs w:val="28"/>
          <w:lang w:eastAsia="fr-FR"/>
        </w:rPr>
        <w:t xml:space="preserve">Fax : </w:t>
      </w:r>
      <w:r w:rsidRPr="009D1AC1">
        <w:rPr>
          <w:rFonts w:ascii="Arial" w:eastAsia="Times New Roman" w:hAnsi="Arial" w:cs="Arial"/>
          <w:sz w:val="28"/>
          <w:szCs w:val="28"/>
          <w:lang w:eastAsia="fr-FR"/>
        </w:rPr>
        <w:t>01905 754 559</w:t>
      </w:r>
      <w:r w:rsidRPr="009D1AC1">
        <w:rPr>
          <w:rFonts w:ascii="Arial" w:eastAsia="Times New Roman" w:hAnsi="Arial" w:cs="Arial"/>
          <w:sz w:val="28"/>
          <w:szCs w:val="28"/>
          <w:lang w:val="en-US" w:eastAsia="fr-FR"/>
        </w:rPr>
        <w:br/>
      </w:r>
      <w:r w:rsidRPr="009D1AC1">
        <w:rPr>
          <w:rFonts w:ascii="Arial" w:eastAsia="Times New Roman" w:hAnsi="Arial" w:cs="Arial"/>
          <w:b/>
          <w:bCs/>
          <w:sz w:val="28"/>
          <w:szCs w:val="28"/>
          <w:lang w:eastAsia="fr-FR"/>
        </w:rPr>
        <w:t>Web :</w:t>
      </w:r>
      <w:r w:rsidRPr="009D1AC1">
        <w:rPr>
          <w:rFonts w:ascii="Arial" w:eastAsia="Times New Roman" w:hAnsi="Arial" w:cs="Arial"/>
          <w:sz w:val="28"/>
          <w:szCs w:val="28"/>
          <w:lang w:val="en-US" w:eastAsia="fr-FR"/>
        </w:rPr>
        <w:t xml:space="preserve"> </w:t>
      </w:r>
      <w:hyperlink r:id="rId4" w:tgtFrame="_top" w:history="1">
        <w:r w:rsidRPr="009D1AC1">
          <w:rPr>
            <w:rFonts w:ascii="Arial" w:eastAsia="Times New Roman" w:hAnsi="Arial" w:cs="Arial"/>
            <w:color w:val="0000FF"/>
            <w:sz w:val="18"/>
            <w:szCs w:val="18"/>
            <w:u w:val="single"/>
            <w:lang w:eastAsia="fr-FR"/>
          </w:rPr>
          <w:t>www.YourDolphin.com</w:t>
        </w:r>
      </w:hyperlink>
    </w:p>
    <w:p w:rsidR="009D1AC1" w:rsidRPr="009D1AC1" w:rsidRDefault="009D1AC1" w:rsidP="009D1AC1">
      <w:pPr>
        <w:keepNext/>
        <w:pageBreakBefore/>
        <w:spacing w:before="240" w:after="720" w:line="240" w:lineRule="auto"/>
        <w:outlineLvl w:val="0"/>
        <w:rPr>
          <w:rFonts w:ascii="Arial" w:eastAsia="Times New Roman" w:hAnsi="Arial" w:cs="Arial"/>
          <w:b/>
          <w:bCs/>
          <w:kern w:val="36"/>
          <w:sz w:val="40"/>
          <w:szCs w:val="40"/>
          <w:lang w:eastAsia="fr-FR"/>
        </w:rPr>
      </w:pPr>
      <w:bookmarkStart w:id="1" w:name="_Toc393961382"/>
      <w:r w:rsidRPr="009D1AC1">
        <w:rPr>
          <w:rFonts w:ascii="Arial" w:eastAsia="Times New Roman" w:hAnsi="Arial" w:cs="Arial"/>
          <w:b/>
          <w:bCs/>
          <w:vanish/>
          <w:kern w:val="36"/>
          <w:sz w:val="40"/>
          <w:szCs w:val="40"/>
          <w:lang w:eastAsia="fr-FR"/>
        </w:rPr>
        <w:lastRenderedPageBreak/>
        <w:t>1</w:t>
      </w:r>
      <w:r w:rsidRPr="009D1AC1">
        <w:rPr>
          <w:rFonts w:ascii="Arial" w:eastAsia="Times New Roman" w:hAnsi="Arial" w:cs="Arial"/>
          <w:b/>
          <w:bCs/>
          <w:kern w:val="36"/>
          <w:sz w:val="40"/>
          <w:szCs w:val="40"/>
          <w:lang w:eastAsia="fr-FR"/>
        </w:rPr>
        <w:t>Objectif</w:t>
      </w:r>
      <w:bookmarkEnd w:id="1"/>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Ce document fournit des informations pour les administrateurs système qui souhaitent déployer une Version utilisateur unique de SuperNova aux ordinateurs de bureau à l’aide de fichiers MSI.</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b/>
          <w:bCs/>
          <w:sz w:val="28"/>
          <w:szCs w:val="28"/>
          <w:lang w:eastAsia="fr-FR"/>
        </w:rPr>
        <w:t>Vous ne nécessitent pas de fichiers MSI, si vous souhaitez installer la SuperNova une session sur un ordinateur ou d’installer la Version SuperNova de réseau sur un serveur de fichiers. Pour faire ceci, veuillez suivre les instructions d’installation standard.</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Si vous avez besoin d’assistance Veuillez contacter </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 xml:space="preserve"> </w:t>
      </w:r>
      <w:hyperlink r:id="rId5" w:tgtFrame="_top" w:history="1">
        <w:r w:rsidRPr="009D1AC1">
          <w:rPr>
            <w:rFonts w:ascii="Arial" w:eastAsia="Times New Roman" w:hAnsi="Arial" w:cs="Arial"/>
            <w:color w:val="0000FF"/>
            <w:sz w:val="28"/>
            <w:szCs w:val="28"/>
            <w:u w:val="single"/>
            <w:lang w:eastAsia="fr-FR"/>
          </w:rPr>
          <w:t>Product Support</w:t>
        </w:r>
      </w:hyperlink>
      <w:r w:rsidRPr="009D1AC1">
        <w:rPr>
          <w:rFonts w:ascii="Arial" w:eastAsia="Times New Roman" w:hAnsi="Arial" w:cs="Arial"/>
          <w:sz w:val="28"/>
          <w:szCs w:val="28"/>
          <w:lang w:eastAsia="fr-FR"/>
        </w:rPr>
        <w:t xml:space="preserve"> ou votre revendeur local de </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w:t>
      </w:r>
    </w:p>
    <w:p w:rsidR="009D1AC1" w:rsidRPr="009D1AC1" w:rsidRDefault="009D1AC1" w:rsidP="009D1AC1">
      <w:pPr>
        <w:keepNext/>
        <w:pageBreakBefore/>
        <w:spacing w:before="240" w:after="720" w:line="240" w:lineRule="auto"/>
        <w:outlineLvl w:val="0"/>
        <w:rPr>
          <w:rFonts w:ascii="Arial" w:eastAsia="Times New Roman" w:hAnsi="Arial" w:cs="Arial"/>
          <w:b/>
          <w:bCs/>
          <w:kern w:val="36"/>
          <w:sz w:val="40"/>
          <w:szCs w:val="40"/>
          <w:lang w:eastAsia="fr-FR"/>
        </w:rPr>
      </w:pPr>
      <w:bookmarkStart w:id="2" w:name="_Toc393961383"/>
      <w:r w:rsidRPr="009D1AC1">
        <w:rPr>
          <w:rFonts w:ascii="Arial" w:eastAsia="Times New Roman" w:hAnsi="Arial" w:cs="Arial"/>
          <w:b/>
          <w:bCs/>
          <w:kern w:val="36"/>
          <w:sz w:val="40"/>
          <w:szCs w:val="40"/>
          <w:lang w:eastAsia="fr-FR"/>
        </w:rPr>
        <w:lastRenderedPageBreak/>
        <w:t>Déploiement de SuperNova</w:t>
      </w:r>
      <w:bookmarkEnd w:id="2"/>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Le dossier MSI sur le DVD du produit SuperNova contient les fichiers que vous avez besoin d’installer de SuperNova.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Les instructions ci-dessous détaillent les fichiers à installer et les étapes que vous devez suivre pour activer le produit sur un système Windows 32 bits et sur un système d’exploitation de Windows 64-bit.</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SuperNova nécessite 4 séparer les groupes de composants doit être installé pour fonctionner correctement. Ces composants doivent être installés dans le bon ordre, et l’ordinateur doit être redémarré après l’installation avant de pouvoir utiliser le logiciel.</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b/>
          <w:bCs/>
          <w:sz w:val="28"/>
          <w:szCs w:val="28"/>
          <w:lang w:eastAsia="fr-FR"/>
        </w:rPr>
        <w:t>IMPORTANT : L’Installation nécessite des privilèges d’administrateur.</w:t>
      </w:r>
    </w:p>
    <w:p w:rsidR="009D1AC1" w:rsidRPr="009D1AC1" w:rsidRDefault="009D1AC1" w:rsidP="009D1AC1">
      <w:pPr>
        <w:keepNext/>
        <w:spacing w:before="480" w:after="0" w:line="240" w:lineRule="auto"/>
        <w:outlineLvl w:val="1"/>
        <w:rPr>
          <w:rFonts w:ascii="Arial" w:eastAsia="Times New Roman" w:hAnsi="Arial" w:cs="Arial"/>
          <w:b/>
          <w:bCs/>
          <w:sz w:val="32"/>
          <w:szCs w:val="32"/>
          <w:lang w:eastAsia="fr-FR"/>
        </w:rPr>
      </w:pPr>
      <w:bookmarkStart w:id="3" w:name="_Toc393961385"/>
      <w:r w:rsidRPr="009D1AC1">
        <w:rPr>
          <w:rFonts w:ascii="Arial" w:eastAsia="Times New Roman" w:hAnsi="Arial" w:cs="Arial"/>
          <w:b/>
          <w:bCs/>
          <w:sz w:val="32"/>
          <w:szCs w:val="32"/>
          <w:lang w:val="en-GB" w:eastAsia="fr-FR"/>
        </w:rPr>
        <w:t>1.1</w:t>
      </w:r>
      <w:r w:rsidRPr="009D1AC1">
        <w:rPr>
          <w:rFonts w:ascii="Arial" w:eastAsia="Times New Roman" w:hAnsi="Arial" w:cs="Arial"/>
          <w:b/>
          <w:bCs/>
          <w:sz w:val="32"/>
          <w:szCs w:val="32"/>
          <w:lang w:eastAsia="fr-FR"/>
        </w:rPr>
        <w:t xml:space="preserve"> </w:t>
      </w:r>
      <w:r w:rsidRPr="009D1AC1">
        <w:rPr>
          <w:rFonts w:ascii="Arial" w:eastAsia="Times New Roman" w:hAnsi="Arial" w:cs="Arial"/>
          <w:b/>
          <w:bCs/>
          <w:sz w:val="32"/>
          <w:szCs w:val="32"/>
          <w:lang w:val="en-GB" w:eastAsia="fr-FR"/>
        </w:rPr>
        <w:t xml:space="preserve">Installer la </w:t>
      </w:r>
      <w:proofErr w:type="spellStart"/>
      <w:r w:rsidRPr="009D1AC1">
        <w:rPr>
          <w:rFonts w:ascii="Arial" w:eastAsia="Times New Roman" w:hAnsi="Arial" w:cs="Arial"/>
          <w:b/>
          <w:bCs/>
          <w:sz w:val="32"/>
          <w:szCs w:val="32"/>
          <w:lang w:val="en-GB" w:eastAsia="fr-FR"/>
        </w:rPr>
        <w:t>procédure</w:t>
      </w:r>
      <w:proofErr w:type="spellEnd"/>
      <w:r w:rsidRPr="009D1AC1">
        <w:rPr>
          <w:rFonts w:ascii="Arial" w:eastAsia="Times New Roman" w:hAnsi="Arial" w:cs="Arial"/>
          <w:b/>
          <w:bCs/>
          <w:sz w:val="32"/>
          <w:szCs w:val="32"/>
          <w:lang w:val="en-GB" w:eastAsia="fr-FR"/>
        </w:rPr>
        <w:t xml:space="preserve"> - </w:t>
      </w:r>
      <w:proofErr w:type="spellStart"/>
      <w:r w:rsidRPr="009D1AC1">
        <w:rPr>
          <w:rFonts w:ascii="Arial" w:eastAsia="Times New Roman" w:hAnsi="Arial" w:cs="Arial"/>
          <w:b/>
          <w:bCs/>
          <w:sz w:val="32"/>
          <w:szCs w:val="32"/>
          <w:lang w:val="en-GB" w:eastAsia="fr-FR"/>
        </w:rPr>
        <w:t>système</w:t>
      </w:r>
      <w:proofErr w:type="spellEnd"/>
      <w:r w:rsidRPr="009D1AC1">
        <w:rPr>
          <w:rFonts w:ascii="Arial" w:eastAsia="Times New Roman" w:hAnsi="Arial" w:cs="Arial"/>
          <w:b/>
          <w:bCs/>
          <w:sz w:val="32"/>
          <w:szCs w:val="32"/>
          <w:lang w:val="en-GB" w:eastAsia="fr-FR"/>
        </w:rPr>
        <w:t xml:space="preserve"> </w:t>
      </w:r>
      <w:proofErr w:type="spellStart"/>
      <w:r w:rsidRPr="009D1AC1">
        <w:rPr>
          <w:rFonts w:ascii="Arial" w:eastAsia="Times New Roman" w:hAnsi="Arial" w:cs="Arial"/>
          <w:b/>
          <w:bCs/>
          <w:sz w:val="32"/>
          <w:szCs w:val="32"/>
          <w:lang w:val="en-GB" w:eastAsia="fr-FR"/>
        </w:rPr>
        <w:t>d’exploitation</w:t>
      </w:r>
      <w:proofErr w:type="spellEnd"/>
      <w:r w:rsidRPr="009D1AC1">
        <w:rPr>
          <w:rFonts w:ascii="Arial" w:eastAsia="Times New Roman" w:hAnsi="Arial" w:cs="Arial"/>
          <w:b/>
          <w:bCs/>
          <w:sz w:val="32"/>
          <w:szCs w:val="32"/>
          <w:lang w:val="en-GB" w:eastAsia="fr-FR"/>
        </w:rPr>
        <w:t xml:space="preserve"> 32 bits</w:t>
      </w:r>
      <w:bookmarkEnd w:id="3"/>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Les étapes suivantes doivent être terminées pour déployer avec succès la SuperNova.</w:t>
      </w:r>
    </w:p>
    <w:p w:rsidR="009D1AC1" w:rsidRPr="009D1AC1" w:rsidRDefault="009D1AC1" w:rsidP="009D1AC1">
      <w:pPr>
        <w:spacing w:before="240" w:after="0" w:line="240" w:lineRule="auto"/>
        <w:ind w:left="1080" w:hanging="360"/>
        <w:rPr>
          <w:rFonts w:ascii="Arial" w:eastAsia="Times New Roman" w:hAnsi="Arial" w:cs="Arial"/>
          <w:sz w:val="28"/>
          <w:szCs w:val="28"/>
          <w:lang w:eastAsia="fr-FR"/>
        </w:rPr>
      </w:pPr>
      <w:r w:rsidRPr="009D1AC1">
        <w:rPr>
          <w:rFonts w:ascii="Arial" w:eastAsia="Times New Roman" w:hAnsi="Arial" w:cs="Arial"/>
          <w:sz w:val="28"/>
          <w:szCs w:val="28"/>
          <w:lang w:eastAsia="fr-FR"/>
        </w:rPr>
        <w:t>1.</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Installer le produit en utilisant les fichiers suivants. Tous les fichiers doivent être installés pour SuperNova à fonction avec succès.</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
        <w:gridCol w:w="1890"/>
        <w:gridCol w:w="3466"/>
        <w:gridCol w:w="2473"/>
      </w:tblGrid>
      <w:tr w:rsidR="009D1AC1" w:rsidRPr="009D1AC1" w:rsidTr="009D1AC1">
        <w:trPr>
          <w:cantSplit/>
          <w:tblHeader/>
        </w:trPr>
        <w:tc>
          <w:tcPr>
            <w:tcW w:w="92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proofErr w:type="spellStart"/>
            <w:r w:rsidRPr="009D1AC1">
              <w:rPr>
                <w:rFonts w:ascii="Arial" w:eastAsia="Times New Roman" w:hAnsi="Arial" w:cs="Arial"/>
                <w:b/>
                <w:bCs/>
                <w:sz w:val="28"/>
                <w:szCs w:val="28"/>
                <w:lang w:eastAsia="fr-FR"/>
              </w:rPr>
              <w:t>Lol</w:t>
            </w:r>
            <w:proofErr w:type="spellEnd"/>
          </w:p>
        </w:tc>
        <w:tc>
          <w:tcPr>
            <w:tcW w:w="1992"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r w:rsidRPr="009D1AC1">
              <w:rPr>
                <w:rFonts w:ascii="Arial" w:eastAsia="Times New Roman" w:hAnsi="Arial" w:cs="Arial"/>
                <w:b/>
                <w:bCs/>
                <w:sz w:val="28"/>
                <w:szCs w:val="28"/>
                <w:lang w:eastAsia="fr-FR"/>
              </w:rPr>
              <w:t>Dossier</w:t>
            </w:r>
          </w:p>
        </w:tc>
        <w:tc>
          <w:tcPr>
            <w:tcW w:w="35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r w:rsidRPr="009D1AC1">
              <w:rPr>
                <w:rFonts w:ascii="Arial" w:eastAsia="Times New Roman" w:hAnsi="Arial" w:cs="Arial"/>
                <w:b/>
                <w:bCs/>
                <w:sz w:val="28"/>
                <w:szCs w:val="28"/>
                <w:lang w:eastAsia="fr-FR"/>
              </w:rPr>
              <w:t>Nom de fichier</w:t>
            </w:r>
          </w:p>
        </w:tc>
        <w:tc>
          <w:tcPr>
            <w:tcW w:w="2536"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r w:rsidRPr="009D1AC1">
              <w:rPr>
                <w:rFonts w:ascii="Arial" w:eastAsia="Times New Roman" w:hAnsi="Arial" w:cs="Arial"/>
                <w:b/>
                <w:bCs/>
                <w:sz w:val="28"/>
                <w:szCs w:val="28"/>
                <w:lang w:eastAsia="fr-FR"/>
              </w:rPr>
              <w:t>Commentaires</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1</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MSXML.msi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Bibliothèque d’exécution Microsoft.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2</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vcredist_x86.exe</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Bibliothèque d’exécution Microsoft.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lastRenderedPageBreak/>
              <w:t>3</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SAM</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Sam.msi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Dauphin synthétiseur Access manager (SAM) utilisé pour synthétiseur et gestion affichage Braille.</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4</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proofErr w:type="spellStart"/>
            <w:r w:rsidRPr="009D1AC1">
              <w:rPr>
                <w:rFonts w:ascii="Arial" w:eastAsia="Times New Roman" w:hAnsi="Arial" w:cs="Arial"/>
                <w:sz w:val="28"/>
                <w:szCs w:val="28"/>
                <w:lang w:eastAsia="fr-FR"/>
              </w:rPr>
              <w:t>VocExpr</w:t>
            </w:r>
            <w:proofErr w:type="spellEnd"/>
            <w:r w:rsidRPr="009D1AC1">
              <w:rPr>
                <w:rFonts w:ascii="Arial" w:eastAsia="Times New Roman" w:hAnsi="Arial" w:cs="Arial"/>
                <w:sz w:val="28"/>
                <w:szCs w:val="28"/>
                <w:lang w:eastAsia="fr-FR"/>
              </w:rPr>
              <w:t xml:space="preserve"> Common.msi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Composants communs Expressive VOCALIZER pour le pilote de SAM.</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5</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English_GB_Daniel.msi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Fichiers de voix Expressive VOCALIZER. Remarque le nom et la langue vont dépendre de paramètres régionaux. Voix multiples peut être </w:t>
            </w:r>
            <w:proofErr w:type="gramStart"/>
            <w:r w:rsidRPr="009D1AC1">
              <w:rPr>
                <w:rFonts w:ascii="Arial" w:eastAsia="Times New Roman" w:hAnsi="Arial" w:cs="Arial"/>
                <w:sz w:val="28"/>
                <w:szCs w:val="28"/>
                <w:lang w:eastAsia="fr-FR"/>
              </w:rPr>
              <w:t>installés</w:t>
            </w:r>
            <w:proofErr w:type="gramEnd"/>
            <w:r w:rsidRPr="009D1AC1">
              <w:rPr>
                <w:rFonts w:ascii="Arial" w:eastAsia="Times New Roman" w:hAnsi="Arial" w:cs="Arial"/>
                <w:sz w:val="28"/>
                <w:szCs w:val="28"/>
                <w:lang w:eastAsia="fr-FR"/>
              </w:rPr>
              <w: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6</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Orpheus.msi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Synthétiseur d’Orphée de Dauphin.</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7</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Supernova</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SnovaSuite.msi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Programme d’installation de </w:t>
            </w:r>
            <w:proofErr w:type="spellStart"/>
            <w:r w:rsidRPr="009D1AC1">
              <w:rPr>
                <w:rFonts w:ascii="Arial" w:eastAsia="Times New Roman" w:hAnsi="Arial" w:cs="Arial"/>
                <w:sz w:val="28"/>
                <w:szCs w:val="28"/>
                <w:lang w:eastAsia="fr-FR"/>
              </w:rPr>
              <w:t>superNova</w:t>
            </w:r>
            <w:proofErr w:type="spellEnd"/>
            <w:r w:rsidRPr="009D1AC1">
              <w:rPr>
                <w:rFonts w:ascii="Arial" w:eastAsia="Times New Roman" w:hAnsi="Arial" w:cs="Arial"/>
                <w:sz w:val="28"/>
                <w:szCs w:val="28"/>
                <w:lang w:eastAsia="fr-FR"/>
              </w:rPr>
              <w:t xml:space="preserve">. </w:t>
            </w:r>
            <w:r w:rsidRPr="009D1AC1">
              <w:rPr>
                <w:rFonts w:ascii="Arial" w:eastAsia="Times New Roman" w:hAnsi="Arial" w:cs="Arial"/>
                <w:sz w:val="28"/>
                <w:szCs w:val="28"/>
                <w:lang w:val="en-GB" w:eastAsia="fr-FR"/>
              </w:rPr>
              <w:t>(*)</w:t>
            </w:r>
          </w:p>
        </w:tc>
      </w:tr>
    </w:tbl>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xml:space="preserve">(*) </w:t>
      </w:r>
      <w:r w:rsidRPr="009D1AC1">
        <w:rPr>
          <w:rFonts w:ascii="Arial" w:eastAsia="Times New Roman" w:hAnsi="Arial" w:cs="Arial"/>
          <w:sz w:val="28"/>
          <w:szCs w:val="28"/>
          <w:lang w:eastAsia="fr-FR"/>
        </w:rPr>
        <w:t xml:space="preserve">La ligne de commande </w:t>
      </w:r>
      <w:r w:rsidRPr="009D1AC1">
        <w:rPr>
          <w:rFonts w:ascii="Arial" w:eastAsia="Times New Roman" w:hAnsi="Arial" w:cs="Arial"/>
          <w:i/>
          <w:iCs/>
          <w:sz w:val="28"/>
          <w:szCs w:val="28"/>
          <w:lang w:eastAsia="fr-FR"/>
        </w:rPr>
        <w:t>SETUPLANGLIST = « 00044 »</w:t>
      </w:r>
      <w:r w:rsidRPr="009D1AC1">
        <w:rPr>
          <w:rFonts w:ascii="Arial" w:eastAsia="Times New Roman" w:hAnsi="Arial" w:cs="Arial"/>
          <w:sz w:val="28"/>
          <w:szCs w:val="28"/>
          <w:lang w:eastAsia="fr-FR"/>
        </w:rPr>
        <w:t xml:space="preserve"> définit la langue de l’interface utilisateur par défaut pour SuperNova. Modifiez la valeur « 00044 » à la langue de votre choix. Parmi les « 00031 » pour le néerlandais, « 00033 » pour les Français, « 00042 » pour tchèque </w:t>
      </w:r>
      <w:r w:rsidRPr="009D1AC1">
        <w:rPr>
          <w:rFonts w:ascii="Arial" w:eastAsia="Times New Roman" w:hAnsi="Arial" w:cs="Arial"/>
          <w:sz w:val="28"/>
          <w:szCs w:val="28"/>
          <w:lang w:eastAsia="fr-FR"/>
        </w:rPr>
        <w:lastRenderedPageBreak/>
        <w:t>et « 00049 » pour l’allemand. Voir l’annexe pour la liste complète des codes des langues.</w:t>
      </w:r>
    </w:p>
    <w:p w:rsidR="009D1AC1" w:rsidRPr="009D1AC1" w:rsidRDefault="009D1AC1" w:rsidP="009D1AC1">
      <w:pPr>
        <w:spacing w:before="240" w:after="0" w:line="240" w:lineRule="auto"/>
        <w:ind w:left="1004" w:firstLine="436"/>
        <w:rPr>
          <w:rFonts w:ascii="Arial" w:eastAsia="Times New Roman" w:hAnsi="Arial" w:cs="Arial"/>
          <w:sz w:val="28"/>
          <w:szCs w:val="28"/>
          <w:lang w:eastAsia="fr-FR"/>
        </w:rPr>
      </w:pPr>
      <w:r w:rsidRPr="009D1AC1">
        <w:rPr>
          <w:rFonts w:ascii="Arial" w:eastAsia="Times New Roman" w:hAnsi="Arial" w:cs="Arial"/>
          <w:sz w:val="28"/>
          <w:szCs w:val="28"/>
          <w:lang w:val="en-GB" w:eastAsia="fr-FR"/>
        </w:rPr>
        <w:t> </w:t>
      </w:r>
    </w:p>
    <w:p w:rsidR="009D1AC1" w:rsidRPr="009D1AC1" w:rsidRDefault="009D1AC1" w:rsidP="009D1AC1">
      <w:pPr>
        <w:spacing w:before="240" w:after="0" w:line="240" w:lineRule="auto"/>
        <w:ind w:left="1080" w:hanging="360"/>
        <w:rPr>
          <w:rFonts w:ascii="Arial" w:eastAsia="Times New Roman" w:hAnsi="Arial" w:cs="Arial"/>
          <w:sz w:val="28"/>
          <w:szCs w:val="28"/>
          <w:lang w:eastAsia="fr-FR"/>
        </w:rPr>
      </w:pPr>
      <w:r w:rsidRPr="009D1AC1">
        <w:rPr>
          <w:rFonts w:ascii="Arial" w:eastAsia="Times New Roman" w:hAnsi="Arial" w:cs="Arial"/>
          <w:sz w:val="28"/>
          <w:szCs w:val="28"/>
          <w:lang w:eastAsia="fr-FR"/>
        </w:rPr>
        <w:t>2.</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Le déploiement, vous devez également ajouter le fichier Setup.msi. Ce fichier se trouve dans la racine du DVD du produit. Ce fichier contient le numéro de série du produit. Sans ce fichier produit fonctionnera comme une version de démonstration de 30 jours.</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Après l’installation du SnovaSuite.MSI, copiez Setup.msi dans le dossier d’installation de SuperNova. Le chemin d’accès est c:\Program files\</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\SnovaSuite1501\. Notez que le nom du dossier va changer selon le nombre de version de SuperNova que vous installez.</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p>
    <w:p w:rsidR="009D1AC1" w:rsidRPr="009D1AC1" w:rsidRDefault="009D1AC1" w:rsidP="009D1AC1">
      <w:pPr>
        <w:spacing w:before="240" w:after="0" w:line="240" w:lineRule="auto"/>
        <w:ind w:left="1080" w:hanging="360"/>
        <w:rPr>
          <w:rFonts w:ascii="Arial" w:eastAsia="Times New Roman" w:hAnsi="Arial" w:cs="Arial"/>
          <w:sz w:val="28"/>
          <w:szCs w:val="28"/>
          <w:lang w:eastAsia="fr-FR"/>
        </w:rPr>
      </w:pPr>
      <w:r w:rsidRPr="009D1AC1">
        <w:rPr>
          <w:rFonts w:ascii="Arial" w:eastAsia="Times New Roman" w:hAnsi="Arial" w:cs="Arial"/>
          <w:sz w:val="28"/>
          <w:szCs w:val="28"/>
          <w:lang w:eastAsia="fr-FR"/>
        </w:rPr>
        <w:t>3.</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Le déploiement, vous devez également préparer et ajoutez le fichier authorise.ini. Le fichier authorise.ini est disponible dans le dossier MSI sur le DVD du produit. Vous pouvez utiliser le bloc-notes ou un éditeur de texte similaire pour modifier ce fichier.</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Contenu du fichier authorise.ini </w:t>
      </w:r>
      <w:proofErr w:type="gramStart"/>
      <w:r w:rsidRPr="009D1AC1">
        <w:rPr>
          <w:rFonts w:ascii="Arial" w:eastAsia="Times New Roman" w:hAnsi="Arial" w:cs="Arial"/>
          <w:sz w:val="28"/>
          <w:szCs w:val="28"/>
          <w:lang w:eastAsia="fr-FR"/>
        </w:rPr>
        <w:t>:</w:t>
      </w:r>
      <w:proofErr w:type="gramEnd"/>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w:t>
      </w:r>
      <w:proofErr w:type="spellStart"/>
      <w:r w:rsidRPr="009D1AC1">
        <w:rPr>
          <w:rFonts w:ascii="Arial" w:eastAsia="Times New Roman" w:hAnsi="Arial" w:cs="Arial"/>
          <w:sz w:val="28"/>
          <w:szCs w:val="28"/>
          <w:lang w:eastAsia="fr-FR"/>
        </w:rPr>
        <w:t>multiusercode</w:t>
      </w:r>
      <w:proofErr w:type="spellEnd"/>
      <w:r w:rsidRPr="009D1AC1">
        <w:rPr>
          <w:rFonts w:ascii="Arial" w:eastAsia="Times New Roman" w:hAnsi="Arial" w:cs="Arial"/>
          <w:sz w:val="28"/>
          <w:szCs w:val="28"/>
          <w:lang w:eastAsia="fr-FR"/>
        </w:rPr>
        <w:t>]</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000000 = 111-2222-3333</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Remplacer « 000000 » avec votre clé de licence client six chiffres. Il s’agit des six derniers chiffres du numéro de série produit montré sur le DVD, par exemple, 044US4E01012345 pourrait rendre votre code « 012345 ».</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Remplacez « 111-2222-3333 » par votre code de licence multi-utilisateurs. Votre code de licence s’affichera sur votre certificat de licence multi-utilisateurs.</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Une fois préparée et après l’installation du SnovaSuite.MSI, copiez authorise.ini dans le dossier d’installation de SuperNova. Le chemin d’accès est c:\Program files\</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\SnovaSuite1501\. Notez que le nom du dossier va changer selon le nombre de version de SuperNova que vous installez.</w:t>
      </w:r>
    </w:p>
    <w:p w:rsidR="009D1AC1" w:rsidRPr="009D1AC1" w:rsidRDefault="009D1AC1" w:rsidP="009D1AC1">
      <w:pPr>
        <w:keepNext/>
        <w:spacing w:after="0" w:line="240" w:lineRule="auto"/>
        <w:ind w:left="720"/>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lastRenderedPageBreak/>
        <w:t> </w:t>
      </w:r>
    </w:p>
    <w:p w:rsidR="009D1AC1" w:rsidRPr="009D1AC1" w:rsidRDefault="009D1AC1" w:rsidP="009D1AC1">
      <w:pPr>
        <w:spacing w:before="240" w:after="0" w:line="240" w:lineRule="auto"/>
        <w:ind w:left="1080" w:hanging="360"/>
        <w:rPr>
          <w:rFonts w:ascii="Arial" w:eastAsia="Times New Roman" w:hAnsi="Arial" w:cs="Arial"/>
          <w:sz w:val="28"/>
          <w:szCs w:val="28"/>
          <w:lang w:eastAsia="fr-FR"/>
        </w:rPr>
      </w:pPr>
      <w:r w:rsidRPr="009D1AC1">
        <w:rPr>
          <w:rFonts w:ascii="Arial" w:eastAsia="Times New Roman" w:hAnsi="Arial" w:cs="Arial"/>
          <w:sz w:val="28"/>
          <w:szCs w:val="28"/>
          <w:lang w:val="en-GB" w:eastAsia="fr-FR"/>
        </w:rPr>
        <w:t>4.</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 xml:space="preserve">S’assurer que l’ordinateur </w:t>
      </w:r>
      <w:proofErr w:type="gramStart"/>
      <w:r w:rsidRPr="009D1AC1">
        <w:rPr>
          <w:rFonts w:ascii="Arial" w:eastAsia="Times New Roman" w:hAnsi="Arial" w:cs="Arial"/>
          <w:sz w:val="28"/>
          <w:szCs w:val="28"/>
          <w:lang w:eastAsia="fr-FR"/>
        </w:rPr>
        <w:t>est</w:t>
      </w:r>
      <w:proofErr w:type="gramEnd"/>
      <w:r w:rsidRPr="009D1AC1">
        <w:rPr>
          <w:rFonts w:ascii="Arial" w:eastAsia="Times New Roman" w:hAnsi="Arial" w:cs="Arial"/>
          <w:sz w:val="28"/>
          <w:szCs w:val="28"/>
          <w:lang w:eastAsia="fr-FR"/>
        </w:rPr>
        <w:t xml:space="preserve"> redémarré. Après le redémarrage de l’ordinateur, vous trouverez un raccourci SuperNova sur le Bureau pour lancer le produit.</w:t>
      </w:r>
    </w:p>
    <w:p w:rsidR="009D1AC1" w:rsidRPr="009D1AC1" w:rsidRDefault="009D1AC1" w:rsidP="009D1AC1">
      <w:pPr>
        <w:keepNext/>
        <w:spacing w:before="480" w:after="0" w:line="240" w:lineRule="auto"/>
        <w:outlineLvl w:val="1"/>
        <w:rPr>
          <w:rFonts w:ascii="Arial" w:eastAsia="Times New Roman" w:hAnsi="Arial" w:cs="Arial"/>
          <w:b/>
          <w:bCs/>
          <w:sz w:val="32"/>
          <w:szCs w:val="32"/>
          <w:lang w:eastAsia="fr-FR"/>
        </w:rPr>
      </w:pPr>
      <w:bookmarkStart w:id="4" w:name="_Toc393961386"/>
      <w:r w:rsidRPr="009D1AC1">
        <w:rPr>
          <w:rFonts w:ascii="Arial" w:eastAsia="Times New Roman" w:hAnsi="Arial" w:cs="Arial"/>
          <w:b/>
          <w:bCs/>
          <w:sz w:val="32"/>
          <w:szCs w:val="32"/>
          <w:lang w:val="en-GB" w:eastAsia="fr-FR"/>
        </w:rPr>
        <w:t>1.2</w:t>
      </w:r>
      <w:r w:rsidRPr="009D1AC1">
        <w:rPr>
          <w:rFonts w:ascii="Arial" w:eastAsia="Times New Roman" w:hAnsi="Arial" w:cs="Arial"/>
          <w:b/>
          <w:bCs/>
          <w:sz w:val="32"/>
          <w:szCs w:val="32"/>
          <w:lang w:eastAsia="fr-FR"/>
        </w:rPr>
        <w:t xml:space="preserve"> </w:t>
      </w:r>
      <w:r w:rsidRPr="009D1AC1">
        <w:rPr>
          <w:rFonts w:ascii="Arial" w:eastAsia="Times New Roman" w:hAnsi="Arial" w:cs="Arial"/>
          <w:b/>
          <w:bCs/>
          <w:sz w:val="32"/>
          <w:szCs w:val="32"/>
          <w:lang w:val="en-GB" w:eastAsia="fr-FR"/>
        </w:rPr>
        <w:t xml:space="preserve">Installer la </w:t>
      </w:r>
      <w:proofErr w:type="spellStart"/>
      <w:r w:rsidRPr="009D1AC1">
        <w:rPr>
          <w:rFonts w:ascii="Arial" w:eastAsia="Times New Roman" w:hAnsi="Arial" w:cs="Arial"/>
          <w:b/>
          <w:bCs/>
          <w:sz w:val="32"/>
          <w:szCs w:val="32"/>
          <w:lang w:val="en-GB" w:eastAsia="fr-FR"/>
        </w:rPr>
        <w:t>procédure</w:t>
      </w:r>
      <w:proofErr w:type="spellEnd"/>
      <w:r w:rsidRPr="009D1AC1">
        <w:rPr>
          <w:rFonts w:ascii="Arial" w:eastAsia="Times New Roman" w:hAnsi="Arial" w:cs="Arial"/>
          <w:b/>
          <w:bCs/>
          <w:sz w:val="32"/>
          <w:szCs w:val="32"/>
          <w:lang w:val="en-GB" w:eastAsia="fr-FR"/>
        </w:rPr>
        <w:t xml:space="preserve"> - </w:t>
      </w:r>
      <w:proofErr w:type="spellStart"/>
      <w:r w:rsidRPr="009D1AC1">
        <w:rPr>
          <w:rFonts w:ascii="Arial" w:eastAsia="Times New Roman" w:hAnsi="Arial" w:cs="Arial"/>
          <w:b/>
          <w:bCs/>
          <w:sz w:val="32"/>
          <w:szCs w:val="32"/>
          <w:lang w:val="en-GB" w:eastAsia="fr-FR"/>
        </w:rPr>
        <w:t>système</w:t>
      </w:r>
      <w:proofErr w:type="spellEnd"/>
      <w:r w:rsidRPr="009D1AC1">
        <w:rPr>
          <w:rFonts w:ascii="Arial" w:eastAsia="Times New Roman" w:hAnsi="Arial" w:cs="Arial"/>
          <w:b/>
          <w:bCs/>
          <w:sz w:val="32"/>
          <w:szCs w:val="32"/>
          <w:lang w:val="en-GB" w:eastAsia="fr-FR"/>
        </w:rPr>
        <w:t xml:space="preserve"> </w:t>
      </w:r>
      <w:proofErr w:type="spellStart"/>
      <w:r w:rsidRPr="009D1AC1">
        <w:rPr>
          <w:rFonts w:ascii="Arial" w:eastAsia="Times New Roman" w:hAnsi="Arial" w:cs="Arial"/>
          <w:b/>
          <w:bCs/>
          <w:sz w:val="32"/>
          <w:szCs w:val="32"/>
          <w:lang w:val="en-GB" w:eastAsia="fr-FR"/>
        </w:rPr>
        <w:t>d’exploitation</w:t>
      </w:r>
      <w:proofErr w:type="spellEnd"/>
      <w:r w:rsidRPr="009D1AC1">
        <w:rPr>
          <w:rFonts w:ascii="Arial" w:eastAsia="Times New Roman" w:hAnsi="Arial" w:cs="Arial"/>
          <w:b/>
          <w:bCs/>
          <w:sz w:val="32"/>
          <w:szCs w:val="32"/>
          <w:lang w:val="en-GB" w:eastAsia="fr-FR"/>
        </w:rPr>
        <w:t xml:space="preserve"> 64 bits</w:t>
      </w:r>
      <w:bookmarkEnd w:id="4"/>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Les étapes suivantes doivent être terminées pour déployer avec succès la SuperNova.</w:t>
      </w:r>
    </w:p>
    <w:p w:rsidR="009D1AC1" w:rsidRPr="009D1AC1" w:rsidRDefault="009D1AC1" w:rsidP="009D1AC1">
      <w:pPr>
        <w:spacing w:before="240" w:after="0" w:line="240" w:lineRule="auto"/>
        <w:ind w:left="644" w:hanging="360"/>
        <w:rPr>
          <w:rFonts w:ascii="Arial" w:eastAsia="Times New Roman" w:hAnsi="Arial" w:cs="Arial"/>
          <w:sz w:val="28"/>
          <w:szCs w:val="28"/>
          <w:lang w:eastAsia="fr-FR"/>
        </w:rPr>
      </w:pPr>
      <w:r w:rsidRPr="009D1AC1">
        <w:rPr>
          <w:rFonts w:ascii="Arial" w:eastAsia="Times New Roman" w:hAnsi="Arial" w:cs="Arial"/>
          <w:sz w:val="28"/>
          <w:szCs w:val="28"/>
          <w:lang w:val="en-GB" w:eastAsia="fr-FR"/>
        </w:rPr>
        <w:t>1.</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Installer le produit en utilisant les fichiers suivants. Tous les fichiers doivent être installés pour SuperNova à fonction avec succès.</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
        <w:gridCol w:w="1890"/>
        <w:gridCol w:w="3466"/>
        <w:gridCol w:w="2473"/>
      </w:tblGrid>
      <w:tr w:rsidR="009D1AC1" w:rsidRPr="009D1AC1" w:rsidTr="009D1AC1">
        <w:trPr>
          <w:cantSplit/>
          <w:tblHeader/>
        </w:trPr>
        <w:tc>
          <w:tcPr>
            <w:tcW w:w="92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proofErr w:type="spellStart"/>
            <w:r w:rsidRPr="009D1AC1">
              <w:rPr>
                <w:rFonts w:ascii="Arial" w:eastAsia="Times New Roman" w:hAnsi="Arial" w:cs="Arial"/>
                <w:b/>
                <w:bCs/>
                <w:sz w:val="28"/>
                <w:szCs w:val="28"/>
                <w:lang w:eastAsia="fr-FR"/>
              </w:rPr>
              <w:t>Lol</w:t>
            </w:r>
            <w:proofErr w:type="spellEnd"/>
          </w:p>
        </w:tc>
        <w:tc>
          <w:tcPr>
            <w:tcW w:w="1992"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r w:rsidRPr="009D1AC1">
              <w:rPr>
                <w:rFonts w:ascii="Arial" w:eastAsia="Times New Roman" w:hAnsi="Arial" w:cs="Arial"/>
                <w:b/>
                <w:bCs/>
                <w:sz w:val="28"/>
                <w:szCs w:val="28"/>
                <w:lang w:eastAsia="fr-FR"/>
              </w:rPr>
              <w:t>Dossier</w:t>
            </w:r>
          </w:p>
        </w:tc>
        <w:tc>
          <w:tcPr>
            <w:tcW w:w="35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r w:rsidRPr="009D1AC1">
              <w:rPr>
                <w:rFonts w:ascii="Arial" w:eastAsia="Times New Roman" w:hAnsi="Arial" w:cs="Arial"/>
                <w:b/>
                <w:bCs/>
                <w:sz w:val="28"/>
                <w:szCs w:val="28"/>
                <w:lang w:eastAsia="fr-FR"/>
              </w:rPr>
              <w:t>Nom de fichier</w:t>
            </w:r>
          </w:p>
        </w:tc>
        <w:tc>
          <w:tcPr>
            <w:tcW w:w="2536"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jc w:val="center"/>
              <w:rPr>
                <w:rFonts w:ascii="Arial" w:eastAsia="Times New Roman" w:hAnsi="Arial" w:cs="Arial"/>
                <w:sz w:val="28"/>
                <w:szCs w:val="28"/>
                <w:lang w:eastAsia="fr-FR"/>
              </w:rPr>
            </w:pPr>
            <w:r w:rsidRPr="009D1AC1">
              <w:rPr>
                <w:rFonts w:ascii="Arial" w:eastAsia="Times New Roman" w:hAnsi="Arial" w:cs="Arial"/>
                <w:b/>
                <w:bCs/>
                <w:sz w:val="28"/>
                <w:szCs w:val="28"/>
                <w:lang w:eastAsia="fr-FR"/>
              </w:rPr>
              <w:t>Commentaires</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1</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MSXML.msi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Bibliothèque d’exécution Microsoft.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2</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vcredist_x86.exe</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Bibliothèque d’exécution Microsoft.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3</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VCRedist_x64.exe</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Bibliothèque d’exécution Microsoft.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4</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SAM</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Sam.msi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Dauphin synthétiseur Access manager (SAM) utilisé pour synthétiseur et gestion affichage Braille.</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5</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SAM</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Sam64Addon.msi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Un </w:t>
            </w:r>
            <w:proofErr w:type="spellStart"/>
            <w:r w:rsidRPr="009D1AC1">
              <w:rPr>
                <w:rFonts w:ascii="Arial" w:eastAsia="Times New Roman" w:hAnsi="Arial" w:cs="Arial"/>
                <w:sz w:val="28"/>
                <w:szCs w:val="28"/>
                <w:lang w:eastAsia="fr-FR"/>
              </w:rPr>
              <w:t>Add-on</w:t>
            </w:r>
            <w:proofErr w:type="spellEnd"/>
            <w:r w:rsidRPr="009D1AC1">
              <w:rPr>
                <w:rFonts w:ascii="Arial" w:eastAsia="Times New Roman" w:hAnsi="Arial" w:cs="Arial"/>
                <w:sz w:val="28"/>
                <w:szCs w:val="28"/>
                <w:lang w:eastAsia="fr-FR"/>
              </w:rPr>
              <w:t xml:space="preserve"> pour SAM sur système d’exploitation 64 bits.</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lastRenderedPageBreak/>
              <w:t>6</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proofErr w:type="spellStart"/>
            <w:r w:rsidRPr="009D1AC1">
              <w:rPr>
                <w:rFonts w:ascii="Arial" w:eastAsia="Times New Roman" w:hAnsi="Arial" w:cs="Arial"/>
                <w:sz w:val="28"/>
                <w:szCs w:val="28"/>
                <w:lang w:eastAsia="fr-FR"/>
              </w:rPr>
              <w:t>VocExpr</w:t>
            </w:r>
            <w:proofErr w:type="spellEnd"/>
            <w:r w:rsidRPr="009D1AC1">
              <w:rPr>
                <w:rFonts w:ascii="Arial" w:eastAsia="Times New Roman" w:hAnsi="Arial" w:cs="Arial"/>
                <w:sz w:val="28"/>
                <w:szCs w:val="28"/>
                <w:lang w:eastAsia="fr-FR"/>
              </w:rPr>
              <w:t xml:space="preserve"> Common.msi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Composants communs Expressive VOCALIZER pour le pilote de SAM.</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7</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English_GB_Daniel.msi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Fichiers de voix Expressive VOCALIZER. Remarque le nom et la langue vont dépendre de paramètres régionaux. Voix multiples peut être </w:t>
            </w:r>
            <w:proofErr w:type="gramStart"/>
            <w:r w:rsidRPr="009D1AC1">
              <w:rPr>
                <w:rFonts w:ascii="Arial" w:eastAsia="Times New Roman" w:hAnsi="Arial" w:cs="Arial"/>
                <w:sz w:val="28"/>
                <w:szCs w:val="28"/>
                <w:lang w:eastAsia="fr-FR"/>
              </w:rPr>
              <w:t>installés</w:t>
            </w:r>
            <w:proofErr w:type="gramEnd"/>
            <w:r w:rsidRPr="009D1AC1">
              <w:rPr>
                <w:rFonts w:ascii="Arial" w:eastAsia="Times New Roman" w:hAnsi="Arial" w:cs="Arial"/>
                <w:sz w:val="28"/>
                <w:szCs w:val="28"/>
                <w:lang w:eastAsia="fr-FR"/>
              </w:rPr>
              <w:t>.</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8</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Orpheus.msi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Synthétiseur d’Orphée de Dauphin.</w:t>
            </w:r>
          </w:p>
        </w:tc>
      </w:tr>
      <w:tr w:rsidR="009D1AC1" w:rsidRPr="009D1AC1" w:rsidTr="009D1AC1">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9</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Supernova</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SnovaSuite.msi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Programme d’installation de </w:t>
            </w:r>
            <w:proofErr w:type="spellStart"/>
            <w:r w:rsidRPr="009D1AC1">
              <w:rPr>
                <w:rFonts w:ascii="Arial" w:eastAsia="Times New Roman" w:hAnsi="Arial" w:cs="Arial"/>
                <w:sz w:val="28"/>
                <w:szCs w:val="28"/>
                <w:lang w:eastAsia="fr-FR"/>
              </w:rPr>
              <w:t>superNova</w:t>
            </w:r>
            <w:proofErr w:type="spellEnd"/>
            <w:r w:rsidRPr="009D1AC1">
              <w:rPr>
                <w:rFonts w:ascii="Arial" w:eastAsia="Times New Roman" w:hAnsi="Arial" w:cs="Arial"/>
                <w:sz w:val="28"/>
                <w:szCs w:val="28"/>
                <w:lang w:eastAsia="fr-FR"/>
              </w:rPr>
              <w:t xml:space="preserve">. </w:t>
            </w:r>
            <w:r w:rsidRPr="009D1AC1">
              <w:rPr>
                <w:rFonts w:ascii="Arial" w:eastAsia="Times New Roman" w:hAnsi="Arial" w:cs="Arial"/>
                <w:sz w:val="28"/>
                <w:szCs w:val="28"/>
                <w:lang w:val="en-GB" w:eastAsia="fr-FR"/>
              </w:rPr>
              <w:t>(*)</w:t>
            </w:r>
          </w:p>
        </w:tc>
      </w:tr>
    </w:tbl>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xml:space="preserve">(*) </w:t>
      </w:r>
      <w:r w:rsidRPr="009D1AC1">
        <w:rPr>
          <w:rFonts w:ascii="Arial" w:eastAsia="Times New Roman" w:hAnsi="Arial" w:cs="Arial"/>
          <w:sz w:val="28"/>
          <w:szCs w:val="28"/>
          <w:lang w:eastAsia="fr-FR"/>
        </w:rPr>
        <w:t xml:space="preserve">La ligne de commande </w:t>
      </w:r>
      <w:r w:rsidRPr="009D1AC1">
        <w:rPr>
          <w:rFonts w:ascii="Arial" w:eastAsia="Times New Roman" w:hAnsi="Arial" w:cs="Arial"/>
          <w:i/>
          <w:iCs/>
          <w:sz w:val="28"/>
          <w:szCs w:val="28"/>
          <w:lang w:eastAsia="fr-FR"/>
        </w:rPr>
        <w:t>SETUPLANGLIST = « 00044 »</w:t>
      </w:r>
      <w:r w:rsidRPr="009D1AC1">
        <w:rPr>
          <w:rFonts w:ascii="Arial" w:eastAsia="Times New Roman" w:hAnsi="Arial" w:cs="Arial"/>
          <w:sz w:val="28"/>
          <w:szCs w:val="28"/>
          <w:lang w:eastAsia="fr-FR"/>
        </w:rPr>
        <w:t xml:space="preserve"> définit la langue de l’interface utilisateur par défaut pour SuperNova. Modifiez la valeur « 00044 » à la langue de votre choix. Parmi les « 00031 » pour le néerlandais, « 00033 » pour les Français, « 00042 » pour tchèque et « 00049 » pour l’allemand. Voir l’annexe pour la liste complète des codes des langues.</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w:t>
      </w:r>
    </w:p>
    <w:p w:rsidR="009D1AC1" w:rsidRPr="009D1AC1" w:rsidRDefault="009D1AC1" w:rsidP="009D1AC1">
      <w:pPr>
        <w:spacing w:before="240" w:after="0" w:line="240" w:lineRule="auto"/>
        <w:ind w:left="644" w:hanging="360"/>
        <w:rPr>
          <w:rFonts w:ascii="Arial" w:eastAsia="Times New Roman" w:hAnsi="Arial" w:cs="Arial"/>
          <w:sz w:val="28"/>
          <w:szCs w:val="28"/>
          <w:lang w:eastAsia="fr-FR"/>
        </w:rPr>
      </w:pPr>
      <w:r w:rsidRPr="009D1AC1">
        <w:rPr>
          <w:rFonts w:ascii="Arial" w:eastAsia="Times New Roman" w:hAnsi="Arial" w:cs="Arial"/>
          <w:sz w:val="28"/>
          <w:szCs w:val="28"/>
          <w:lang w:eastAsia="fr-FR"/>
        </w:rPr>
        <w:t>2.</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Le déploiement, vous devez également ajouter le fichier Setup.msi. Ce fichier se trouve dans la racine du DVD du produit. Ce fichier contient le numéro de série du produit. Sans ce fichier produit fonctionnera comme une version de démonstration de 30 jours.</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 xml:space="preserve">Après l’installation du SnovaSuite.MSI, copiez Setup.msi dans le dossier d’installation de SuperNova. Le chemin d’accès est </w:t>
      </w:r>
      <w:r w:rsidRPr="009D1AC1">
        <w:rPr>
          <w:rFonts w:ascii="Arial" w:eastAsia="Times New Roman" w:hAnsi="Arial" w:cs="Arial"/>
          <w:sz w:val="28"/>
          <w:szCs w:val="28"/>
          <w:lang w:eastAsia="fr-FR"/>
        </w:rPr>
        <w:lastRenderedPageBreak/>
        <w:t>c:\Program files (x86) \</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\SnovaSuite1501\. Notez que le nom du dossier va changer selon le nombre de version de SuperNova que vous installez.</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p>
    <w:p w:rsidR="009D1AC1" w:rsidRPr="009D1AC1" w:rsidRDefault="009D1AC1" w:rsidP="009D1AC1">
      <w:pPr>
        <w:spacing w:before="240" w:after="0" w:line="240" w:lineRule="auto"/>
        <w:ind w:left="644" w:hanging="360"/>
        <w:rPr>
          <w:rFonts w:ascii="Arial" w:eastAsia="Times New Roman" w:hAnsi="Arial" w:cs="Arial"/>
          <w:sz w:val="28"/>
          <w:szCs w:val="28"/>
          <w:lang w:eastAsia="fr-FR"/>
        </w:rPr>
      </w:pPr>
      <w:r w:rsidRPr="009D1AC1">
        <w:rPr>
          <w:rFonts w:ascii="Arial" w:eastAsia="Times New Roman" w:hAnsi="Arial" w:cs="Arial"/>
          <w:sz w:val="28"/>
          <w:szCs w:val="28"/>
          <w:lang w:eastAsia="fr-FR"/>
        </w:rPr>
        <w:t>3.</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Le déploiement, vous devez également préparer et ajoutez le fichier authorise.ini. Le fichier authorise.ini est disponible dans le dossier MSI sur le DVD du produit. Vous pouvez utiliser le bloc-notes ou un éditeur de texte similaire pour apporter les modifications nécessaires à ce fichier.</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Spécifications de modification de fichier authorise.ini </w:t>
      </w:r>
      <w:proofErr w:type="gramStart"/>
      <w:r w:rsidRPr="009D1AC1">
        <w:rPr>
          <w:rFonts w:ascii="Arial" w:eastAsia="Times New Roman" w:hAnsi="Arial" w:cs="Arial"/>
          <w:sz w:val="28"/>
          <w:szCs w:val="28"/>
          <w:lang w:eastAsia="fr-FR"/>
        </w:rPr>
        <w:t>:</w:t>
      </w:r>
      <w:proofErr w:type="gramEnd"/>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w:t>
      </w:r>
      <w:proofErr w:type="spellStart"/>
      <w:r w:rsidRPr="009D1AC1">
        <w:rPr>
          <w:rFonts w:ascii="Arial" w:eastAsia="Times New Roman" w:hAnsi="Arial" w:cs="Arial"/>
          <w:sz w:val="28"/>
          <w:szCs w:val="28"/>
          <w:lang w:eastAsia="fr-FR"/>
        </w:rPr>
        <w:t>multiusercode</w:t>
      </w:r>
      <w:proofErr w:type="spellEnd"/>
      <w:r w:rsidRPr="009D1AC1">
        <w:rPr>
          <w:rFonts w:ascii="Arial" w:eastAsia="Times New Roman" w:hAnsi="Arial" w:cs="Arial"/>
          <w:sz w:val="28"/>
          <w:szCs w:val="28"/>
          <w:lang w:eastAsia="fr-FR"/>
        </w:rPr>
        <w:t>]</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000000 = 111-2222-3333</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Remplacer « 000000 » avec votre clé de licence client six chiffres. Il s’agit des six derniers chiffres du numéro de série produit montré sur le DVD, par exemple, 044US4E01012345 pourrait rendre votre code « 012345 ».</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Remplacez « 111-2222-3333 » par votre code de licence multi-utilisateurs. Votre code de licence s’affichera sur votre certificat de licence multi-utilisateurs.</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Une fois préparée et après l’installation du SnovaSuite.MSI, copiez authorise.ini dans le dossier d’installation de SuperNova. Le chemin d’accès est c:\Program files (x86) \</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\SnovaSuite1501\. Notez que le nom du dossier va changer selon le nombre de version de SuperNova que vous installez.</w:t>
      </w:r>
    </w:p>
    <w:p w:rsidR="009D1AC1" w:rsidRPr="009D1AC1" w:rsidRDefault="009D1AC1" w:rsidP="009D1AC1">
      <w:pPr>
        <w:keepNext/>
        <w:spacing w:after="0" w:line="240" w:lineRule="auto"/>
        <w:ind w:left="720"/>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spacing w:before="240" w:after="0" w:line="240" w:lineRule="auto"/>
        <w:ind w:left="644" w:hanging="360"/>
        <w:rPr>
          <w:rFonts w:ascii="Arial" w:eastAsia="Times New Roman" w:hAnsi="Arial" w:cs="Arial"/>
          <w:sz w:val="28"/>
          <w:szCs w:val="28"/>
          <w:lang w:eastAsia="fr-FR"/>
        </w:rPr>
      </w:pPr>
      <w:r w:rsidRPr="009D1AC1">
        <w:rPr>
          <w:rFonts w:ascii="Arial" w:eastAsia="Times New Roman" w:hAnsi="Arial" w:cs="Arial"/>
          <w:sz w:val="28"/>
          <w:szCs w:val="28"/>
          <w:lang w:val="en-GB" w:eastAsia="fr-FR"/>
        </w:rPr>
        <w:t>4.</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 xml:space="preserve">S’assurer que l’ordinateur </w:t>
      </w:r>
      <w:proofErr w:type="gramStart"/>
      <w:r w:rsidRPr="009D1AC1">
        <w:rPr>
          <w:rFonts w:ascii="Arial" w:eastAsia="Times New Roman" w:hAnsi="Arial" w:cs="Arial"/>
          <w:sz w:val="28"/>
          <w:szCs w:val="28"/>
          <w:lang w:eastAsia="fr-FR"/>
        </w:rPr>
        <w:t>est</w:t>
      </w:r>
      <w:proofErr w:type="gramEnd"/>
      <w:r w:rsidRPr="009D1AC1">
        <w:rPr>
          <w:rFonts w:ascii="Arial" w:eastAsia="Times New Roman" w:hAnsi="Arial" w:cs="Arial"/>
          <w:sz w:val="28"/>
          <w:szCs w:val="28"/>
          <w:lang w:eastAsia="fr-FR"/>
        </w:rPr>
        <w:t xml:space="preserve"> redémarré. Après le redémarrage de l’ordinateur, vous trouverez un raccourci SuperNova sur le Bureau pour lancer le produit.</w:t>
      </w:r>
    </w:p>
    <w:p w:rsidR="009D1AC1" w:rsidRPr="009D1AC1" w:rsidRDefault="009D1AC1" w:rsidP="009D1AC1">
      <w:pPr>
        <w:keepNext/>
        <w:pageBreakBefore/>
        <w:spacing w:before="240" w:after="720" w:line="240" w:lineRule="auto"/>
        <w:outlineLvl w:val="0"/>
        <w:rPr>
          <w:rFonts w:ascii="Arial" w:eastAsia="Times New Roman" w:hAnsi="Arial" w:cs="Arial"/>
          <w:b/>
          <w:bCs/>
          <w:kern w:val="36"/>
          <w:sz w:val="40"/>
          <w:szCs w:val="40"/>
          <w:lang w:eastAsia="fr-FR"/>
        </w:rPr>
      </w:pPr>
      <w:bookmarkStart w:id="5" w:name="_Toc393961396"/>
      <w:r w:rsidRPr="009D1AC1">
        <w:rPr>
          <w:rFonts w:ascii="Arial" w:eastAsia="Times New Roman" w:hAnsi="Arial" w:cs="Arial"/>
          <w:b/>
          <w:bCs/>
          <w:kern w:val="36"/>
          <w:sz w:val="40"/>
          <w:szCs w:val="40"/>
          <w:lang w:eastAsia="fr-FR"/>
        </w:rPr>
        <w:lastRenderedPageBreak/>
        <w:t>Ressources en ligne supplémentaires</w:t>
      </w:r>
      <w:bookmarkEnd w:id="5"/>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Vous trouverez ci-dessous quelques liens utiles externes (en anglais)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ind w:left="360" w:hanging="360"/>
        <w:rPr>
          <w:rFonts w:ascii="Courier New" w:eastAsia="Times New Roman" w:hAnsi="Courier New" w:cs="Courier New"/>
          <w:sz w:val="26"/>
          <w:szCs w:val="26"/>
          <w:lang w:eastAsia="fr-FR"/>
        </w:rPr>
      </w:pPr>
      <w:r w:rsidRPr="009D1AC1">
        <w:rPr>
          <w:rFonts w:ascii="Symbol" w:eastAsia="Times New Roman" w:hAnsi="Symbol" w:cs="Courier New"/>
          <w:sz w:val="26"/>
          <w:szCs w:val="26"/>
          <w:lang w:val="en-GB" w:eastAsia="fr-FR"/>
        </w:rPr>
        <w:t></w:t>
      </w:r>
      <w:r w:rsidRPr="009D1AC1">
        <w:rPr>
          <w:rFonts w:ascii="Times New Roman" w:eastAsia="Times New Roman" w:hAnsi="Times New Roman" w:cs="Times New Roman"/>
          <w:sz w:val="14"/>
          <w:szCs w:val="14"/>
          <w:lang w:val="en-GB" w:eastAsia="fr-FR"/>
        </w:rPr>
        <w:t xml:space="preserve">      </w:t>
      </w:r>
      <w:r w:rsidRPr="009D1AC1">
        <w:rPr>
          <w:rFonts w:ascii="Courier New" w:eastAsia="Times New Roman" w:hAnsi="Courier New" w:cs="Courier New"/>
          <w:sz w:val="26"/>
          <w:szCs w:val="26"/>
          <w:lang w:eastAsia="fr-FR"/>
        </w:rPr>
        <w:t>Microsoft MSDN - Options de ligne de commande programme d’installation Standard.</w:t>
      </w:r>
      <w:r w:rsidRPr="009D1AC1">
        <w:rPr>
          <w:rFonts w:ascii="Courier New" w:eastAsia="Times New Roman" w:hAnsi="Courier New" w:cs="Courier New"/>
          <w:sz w:val="26"/>
          <w:szCs w:val="26"/>
          <w:lang w:val="en-GB" w:eastAsia="fr-FR"/>
        </w:rPr>
        <w:br/>
      </w:r>
      <w:r w:rsidRPr="009D1AC1">
        <w:rPr>
          <w:rFonts w:ascii="Courier New" w:eastAsia="Times New Roman" w:hAnsi="Courier New" w:cs="Courier New"/>
          <w:sz w:val="26"/>
          <w:szCs w:val="26"/>
          <w:lang w:val="en-GB" w:eastAsia="fr-FR"/>
        </w:rPr>
        <w:br/>
      </w:r>
      <w:hyperlink r:id="rId6" w:tgtFrame="_top" w:history="1">
        <w:r w:rsidRPr="009D1AC1">
          <w:rPr>
            <w:rFonts w:ascii="Courier New" w:eastAsia="Times New Roman" w:hAnsi="Courier New" w:cs="Courier New"/>
            <w:color w:val="0000FF"/>
            <w:sz w:val="26"/>
            <w:szCs w:val="26"/>
            <w:u w:val="single"/>
            <w:lang w:eastAsia="fr-FR"/>
          </w:rPr>
          <w:t>http://msdn.Microsoft.com/en-us/library/Windows/Desktop/aa372024%28V=vs.85%29.aspx</w:t>
        </w:r>
      </w:hyperlink>
      <w:r w:rsidRPr="009D1AC1">
        <w:rPr>
          <w:rFonts w:ascii="Courier New" w:eastAsia="Times New Roman" w:hAnsi="Courier New" w:cs="Courier New"/>
          <w:sz w:val="26"/>
          <w:szCs w:val="26"/>
          <w:lang w:val="en-GB" w:eastAsia="fr-FR"/>
        </w:rPr>
        <w:br/>
      </w:r>
      <w:r w:rsidRPr="009D1AC1">
        <w:rPr>
          <w:rFonts w:ascii="Courier New" w:eastAsia="Times New Roman" w:hAnsi="Courier New" w:cs="Courier New"/>
          <w:sz w:val="26"/>
          <w:szCs w:val="26"/>
          <w:lang w:val="en-GB" w:eastAsia="fr-FR"/>
        </w:rPr>
        <w:br/>
      </w:r>
    </w:p>
    <w:p w:rsidR="009D1AC1" w:rsidRPr="009D1AC1" w:rsidRDefault="009D1AC1" w:rsidP="009D1AC1">
      <w:pPr>
        <w:keepNext/>
        <w:spacing w:after="0" w:line="240" w:lineRule="auto"/>
        <w:ind w:left="360" w:hanging="360"/>
        <w:rPr>
          <w:rFonts w:ascii="Courier New" w:eastAsia="Times New Roman" w:hAnsi="Courier New" w:cs="Courier New"/>
          <w:sz w:val="26"/>
          <w:szCs w:val="26"/>
          <w:lang w:eastAsia="fr-FR"/>
        </w:rPr>
      </w:pPr>
      <w:r w:rsidRPr="009D1AC1">
        <w:rPr>
          <w:rFonts w:ascii="Symbol" w:eastAsia="Times New Roman" w:hAnsi="Symbol" w:cs="Courier New"/>
          <w:sz w:val="26"/>
          <w:szCs w:val="26"/>
          <w:lang w:val="en-GB" w:eastAsia="fr-FR"/>
        </w:rPr>
        <w:t></w:t>
      </w:r>
      <w:r w:rsidRPr="009D1AC1">
        <w:rPr>
          <w:rFonts w:ascii="Times New Roman" w:eastAsia="Times New Roman" w:hAnsi="Times New Roman" w:cs="Times New Roman"/>
          <w:sz w:val="14"/>
          <w:szCs w:val="14"/>
          <w:lang w:val="en-GB" w:eastAsia="fr-FR"/>
        </w:rPr>
        <w:t xml:space="preserve">      </w:t>
      </w:r>
      <w:r w:rsidRPr="009D1AC1">
        <w:rPr>
          <w:rFonts w:ascii="Courier New" w:eastAsia="Times New Roman" w:hAnsi="Courier New" w:cs="Courier New"/>
          <w:sz w:val="26"/>
          <w:szCs w:val="26"/>
          <w:lang w:eastAsia="fr-FR"/>
        </w:rPr>
        <w:t xml:space="preserve">TechNet - </w:t>
      </w:r>
      <w:proofErr w:type="spellStart"/>
      <w:r w:rsidRPr="009D1AC1">
        <w:rPr>
          <w:rFonts w:ascii="Courier New" w:eastAsia="Times New Roman" w:hAnsi="Courier New" w:cs="Courier New"/>
          <w:sz w:val="26"/>
          <w:szCs w:val="26"/>
          <w:lang w:eastAsia="fr-FR"/>
        </w:rPr>
        <w:t>Msiexec</w:t>
      </w:r>
      <w:proofErr w:type="spellEnd"/>
      <w:r w:rsidRPr="009D1AC1">
        <w:rPr>
          <w:rFonts w:ascii="Courier New" w:eastAsia="Times New Roman" w:hAnsi="Courier New" w:cs="Courier New"/>
          <w:sz w:val="26"/>
          <w:szCs w:val="26"/>
          <w:lang w:eastAsia="fr-FR"/>
        </w:rPr>
        <w:t xml:space="preserve"> (options de ligne de commande).</w:t>
      </w:r>
      <w:r w:rsidRPr="009D1AC1">
        <w:rPr>
          <w:rFonts w:ascii="Courier New" w:eastAsia="Times New Roman" w:hAnsi="Courier New" w:cs="Courier New"/>
          <w:color w:val="0000FF"/>
          <w:sz w:val="26"/>
          <w:szCs w:val="26"/>
          <w:u w:val="single"/>
          <w:lang w:val="en-GB" w:eastAsia="fr-FR"/>
        </w:rPr>
        <w:br/>
      </w:r>
      <w:r w:rsidRPr="009D1AC1">
        <w:rPr>
          <w:rFonts w:ascii="Courier New" w:eastAsia="Times New Roman" w:hAnsi="Courier New" w:cs="Courier New"/>
          <w:color w:val="0000FF"/>
          <w:sz w:val="26"/>
          <w:szCs w:val="26"/>
          <w:u w:val="single"/>
          <w:lang w:val="en-GB" w:eastAsia="fr-FR"/>
        </w:rPr>
        <w:br/>
      </w:r>
      <w:r w:rsidRPr="009D1AC1">
        <w:rPr>
          <w:rFonts w:ascii="Courier New" w:eastAsia="Times New Roman" w:hAnsi="Courier New" w:cs="Courier New"/>
          <w:color w:val="0000FF"/>
          <w:sz w:val="26"/>
          <w:szCs w:val="26"/>
          <w:u w:val="single"/>
          <w:lang w:eastAsia="fr-FR"/>
        </w:rPr>
        <w:t>http://technet.Microsoft.com/en-us/library/cc759262%28V=WS.10%29.aspx#BKMK_SetLogging</w:t>
      </w:r>
      <w:r w:rsidRPr="009D1AC1">
        <w:rPr>
          <w:rFonts w:ascii="Courier New" w:eastAsia="Times New Roman" w:hAnsi="Courier New" w:cs="Courier New"/>
          <w:color w:val="0000FF"/>
          <w:sz w:val="26"/>
          <w:szCs w:val="26"/>
          <w:u w:val="single"/>
          <w:lang w:val="en-GB" w:eastAsia="fr-FR"/>
        </w:rPr>
        <w:br/>
      </w:r>
      <w:r w:rsidRPr="009D1AC1">
        <w:rPr>
          <w:rFonts w:ascii="Courier New" w:eastAsia="Times New Roman" w:hAnsi="Courier New" w:cs="Courier New"/>
          <w:color w:val="0000FF"/>
          <w:sz w:val="26"/>
          <w:szCs w:val="26"/>
          <w:u w:val="single"/>
          <w:lang w:val="en-GB" w:eastAsia="fr-FR"/>
        </w:rPr>
        <w:br/>
      </w:r>
    </w:p>
    <w:p w:rsidR="009D1AC1" w:rsidRPr="009D1AC1" w:rsidRDefault="009D1AC1" w:rsidP="009D1AC1">
      <w:pPr>
        <w:keepNext/>
        <w:spacing w:after="0" w:line="240" w:lineRule="auto"/>
        <w:ind w:left="360" w:hanging="360"/>
        <w:rPr>
          <w:rFonts w:ascii="Courier New" w:eastAsia="Times New Roman" w:hAnsi="Courier New" w:cs="Courier New"/>
          <w:sz w:val="26"/>
          <w:szCs w:val="26"/>
          <w:lang w:eastAsia="fr-FR"/>
        </w:rPr>
      </w:pPr>
      <w:r w:rsidRPr="009D1AC1">
        <w:rPr>
          <w:rFonts w:ascii="Symbol" w:eastAsia="Times New Roman" w:hAnsi="Symbol" w:cs="Courier New"/>
          <w:color w:val="0000FF"/>
          <w:sz w:val="26"/>
          <w:szCs w:val="26"/>
          <w:u w:val="single"/>
          <w:lang w:val="en-GB" w:eastAsia="fr-FR"/>
        </w:rPr>
        <w:t></w:t>
      </w:r>
      <w:r w:rsidRPr="009D1AC1">
        <w:rPr>
          <w:rFonts w:ascii="Times New Roman" w:eastAsia="Times New Roman" w:hAnsi="Times New Roman" w:cs="Times New Roman"/>
          <w:color w:val="0000FF"/>
          <w:sz w:val="14"/>
          <w:szCs w:val="14"/>
          <w:u w:val="single"/>
          <w:lang w:val="en-GB" w:eastAsia="fr-FR"/>
        </w:rPr>
        <w:t xml:space="preserve">      </w:t>
      </w:r>
      <w:r w:rsidRPr="009D1AC1">
        <w:rPr>
          <w:rFonts w:ascii="Courier New" w:eastAsia="Times New Roman" w:hAnsi="Courier New" w:cs="Courier New"/>
          <w:sz w:val="26"/>
          <w:szCs w:val="26"/>
          <w:lang w:eastAsia="fr-FR"/>
        </w:rPr>
        <w:t xml:space="preserve">Dauphin Product Support </w:t>
      </w:r>
      <w:proofErr w:type="spellStart"/>
      <w:r w:rsidRPr="009D1AC1">
        <w:rPr>
          <w:rFonts w:ascii="Courier New" w:eastAsia="Times New Roman" w:hAnsi="Courier New" w:cs="Courier New"/>
          <w:sz w:val="26"/>
          <w:szCs w:val="26"/>
          <w:lang w:eastAsia="fr-FR"/>
        </w:rPr>
        <w:t>Knowledge</w:t>
      </w:r>
      <w:proofErr w:type="spellEnd"/>
      <w:r w:rsidRPr="009D1AC1">
        <w:rPr>
          <w:rFonts w:ascii="Courier New" w:eastAsia="Times New Roman" w:hAnsi="Courier New" w:cs="Courier New"/>
          <w:sz w:val="26"/>
          <w:szCs w:val="26"/>
          <w:lang w:eastAsia="fr-FR"/>
        </w:rPr>
        <w:t xml:space="preserve"> Base.</w:t>
      </w:r>
      <w:r w:rsidRPr="009D1AC1">
        <w:rPr>
          <w:rFonts w:ascii="Courier New" w:eastAsia="Times New Roman" w:hAnsi="Courier New" w:cs="Courier New"/>
          <w:color w:val="0000FF"/>
          <w:sz w:val="26"/>
          <w:szCs w:val="26"/>
          <w:u w:val="single"/>
          <w:lang w:val="en-GB" w:eastAsia="fr-FR"/>
        </w:rPr>
        <w:br/>
      </w:r>
      <w:r w:rsidRPr="009D1AC1">
        <w:rPr>
          <w:rFonts w:ascii="Courier New" w:eastAsia="Times New Roman" w:hAnsi="Courier New" w:cs="Courier New"/>
          <w:color w:val="0000FF"/>
          <w:sz w:val="26"/>
          <w:szCs w:val="26"/>
          <w:u w:val="single"/>
          <w:lang w:val="en-GB" w:eastAsia="fr-FR"/>
        </w:rPr>
        <w:br/>
      </w:r>
      <w:r w:rsidRPr="009D1AC1">
        <w:rPr>
          <w:rFonts w:ascii="Courier New" w:eastAsia="Times New Roman" w:hAnsi="Courier New" w:cs="Courier New"/>
          <w:color w:val="0000FF"/>
          <w:sz w:val="26"/>
          <w:szCs w:val="26"/>
          <w:u w:val="single"/>
          <w:lang w:eastAsia="fr-FR"/>
        </w:rPr>
        <w:t>http://www.yourdolphin.com/Knowledgebase.asp</w:t>
      </w:r>
      <w:r w:rsidRPr="009D1AC1">
        <w:rPr>
          <w:rFonts w:ascii="Courier New" w:eastAsia="Times New Roman" w:hAnsi="Courier New" w:cs="Courier New"/>
          <w:color w:val="0000FF"/>
          <w:sz w:val="26"/>
          <w:szCs w:val="26"/>
          <w:u w:val="single"/>
          <w:lang w:val="en-GB" w:eastAsia="fr-FR"/>
        </w:rPr>
        <w:br/>
      </w:r>
      <w:r w:rsidRPr="009D1AC1">
        <w:rPr>
          <w:rFonts w:ascii="Courier New" w:eastAsia="Times New Roman" w:hAnsi="Courier New" w:cs="Courier New"/>
          <w:color w:val="0000FF"/>
          <w:sz w:val="26"/>
          <w:szCs w:val="26"/>
          <w:u w:val="single"/>
          <w:lang w:val="en-GB" w:eastAsia="fr-FR"/>
        </w:rPr>
        <w:br/>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spacing w:after="200" w:line="276" w:lineRule="auto"/>
        <w:rPr>
          <w:rFonts w:ascii="Courier New" w:eastAsia="Times New Roman" w:hAnsi="Courier New" w:cs="Courier New"/>
          <w:sz w:val="26"/>
          <w:szCs w:val="26"/>
          <w:lang w:eastAsia="fr-FR"/>
        </w:rPr>
      </w:pPr>
      <w:r w:rsidRPr="009D1AC1">
        <w:rPr>
          <w:rFonts w:ascii="Courier New" w:eastAsia="Times New Roman" w:hAnsi="Courier New" w:cs="Courier New"/>
          <w:sz w:val="26"/>
          <w:szCs w:val="26"/>
          <w:lang w:val="en-GB" w:eastAsia="fr-FR"/>
        </w:rPr>
        <w:t> </w:t>
      </w:r>
    </w:p>
    <w:p w:rsidR="009D1AC1" w:rsidRPr="009D1AC1" w:rsidRDefault="009D1AC1" w:rsidP="009D1AC1">
      <w:pPr>
        <w:keepNext/>
        <w:pageBreakBefore/>
        <w:spacing w:before="240" w:after="720" w:line="240" w:lineRule="auto"/>
        <w:outlineLvl w:val="0"/>
        <w:rPr>
          <w:rFonts w:ascii="Arial" w:eastAsia="Times New Roman" w:hAnsi="Arial" w:cs="Arial"/>
          <w:b/>
          <w:bCs/>
          <w:kern w:val="36"/>
          <w:sz w:val="40"/>
          <w:szCs w:val="40"/>
          <w:lang w:eastAsia="fr-FR"/>
        </w:rPr>
      </w:pPr>
      <w:bookmarkStart w:id="6" w:name="_GoBack"/>
      <w:bookmarkEnd w:id="6"/>
      <w:r w:rsidRPr="009D1AC1">
        <w:rPr>
          <w:rFonts w:ascii="Arial" w:eastAsia="Times New Roman" w:hAnsi="Arial" w:cs="Arial"/>
          <w:b/>
          <w:bCs/>
          <w:kern w:val="36"/>
          <w:sz w:val="40"/>
          <w:szCs w:val="40"/>
          <w:lang w:eastAsia="fr-FR"/>
        </w:rPr>
        <w:lastRenderedPageBreak/>
        <w:t xml:space="preserve">Appendice 1 : Codes de langue SETUPLANGLIST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La ligne de commande </w:t>
      </w:r>
      <w:r w:rsidRPr="009D1AC1">
        <w:rPr>
          <w:rFonts w:ascii="Arial" w:eastAsia="Times New Roman" w:hAnsi="Arial" w:cs="Arial"/>
          <w:i/>
          <w:iCs/>
          <w:sz w:val="28"/>
          <w:szCs w:val="28"/>
          <w:lang w:eastAsia="fr-FR"/>
        </w:rPr>
        <w:t>SETUPLANGLIST = « 00044 »</w:t>
      </w:r>
      <w:r w:rsidRPr="009D1AC1">
        <w:rPr>
          <w:rFonts w:ascii="Arial" w:eastAsia="Times New Roman" w:hAnsi="Arial" w:cs="Arial"/>
          <w:sz w:val="28"/>
          <w:szCs w:val="28"/>
          <w:lang w:eastAsia="fr-FR"/>
        </w:rPr>
        <w:t xml:space="preserve"> définit la langue de l’interface utilisateur par défaut pour SuperNova.</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Exemple de ligne de commande :</w:t>
      </w:r>
    </w:p>
    <w:p w:rsidR="009D1AC1" w:rsidRPr="009D1AC1" w:rsidRDefault="009D1AC1" w:rsidP="009D1AC1">
      <w:pPr>
        <w:spacing w:before="240" w:after="0" w:line="240" w:lineRule="auto"/>
        <w:ind w:left="284" w:firstLine="436"/>
        <w:rPr>
          <w:rFonts w:ascii="Arial" w:eastAsia="Times New Roman" w:hAnsi="Arial" w:cs="Arial"/>
          <w:sz w:val="28"/>
          <w:szCs w:val="28"/>
          <w:lang w:eastAsia="fr-FR"/>
        </w:rPr>
      </w:pPr>
      <w:r w:rsidRPr="009D1AC1">
        <w:rPr>
          <w:rFonts w:ascii="Arial" w:eastAsia="Times New Roman" w:hAnsi="Arial" w:cs="Arial"/>
          <w:sz w:val="28"/>
          <w:szCs w:val="28"/>
          <w:lang w:eastAsia="fr-FR"/>
        </w:rPr>
        <w:t xml:space="preserve">MSIEXEC /i « SnovaSuite.MSI » SETUPLANGLIST = « 00044 » / </w:t>
      </w:r>
      <w:proofErr w:type="spellStart"/>
      <w:r w:rsidRPr="009D1AC1">
        <w:rPr>
          <w:rFonts w:ascii="Arial" w:eastAsia="Times New Roman" w:hAnsi="Arial" w:cs="Arial"/>
          <w:sz w:val="28"/>
          <w:szCs w:val="28"/>
          <w:lang w:eastAsia="fr-FR"/>
        </w:rPr>
        <w:t>qn</w:t>
      </w:r>
      <w:proofErr w:type="spellEnd"/>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eastAsia="fr-FR"/>
        </w:rPr>
        <w:t>Modifiez la valeur « 00044 » à la langue de votre choix. Codes de langue disponibles :</w:t>
      </w:r>
    </w:p>
    <w:p w:rsidR="009D1AC1" w:rsidRPr="009D1AC1" w:rsidRDefault="009D1AC1" w:rsidP="009D1AC1">
      <w:pPr>
        <w:spacing w:before="240" w:after="0" w:line="240" w:lineRule="auto"/>
        <w:ind w:left="284"/>
        <w:rPr>
          <w:rFonts w:ascii="Arial" w:eastAsia="Times New Roman" w:hAnsi="Arial" w:cs="Arial"/>
          <w:sz w:val="28"/>
          <w:szCs w:val="28"/>
          <w:lang w:eastAsia="fr-FR"/>
        </w:rPr>
      </w:pPr>
      <w:r w:rsidRPr="009D1AC1">
        <w:rPr>
          <w:rFonts w:ascii="Arial" w:eastAsia="Times New Roman" w:hAnsi="Arial" w:cs="Arial"/>
          <w:sz w:val="28"/>
          <w:szCs w:val="28"/>
          <w:lang w:val="en-GB" w:eastAsia="fr-F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4"/>
        <w:gridCol w:w="2484"/>
      </w:tblGrid>
      <w:tr w:rsidR="009D1AC1" w:rsidRPr="009D1AC1" w:rsidTr="009D1AC1">
        <w:trPr>
          <w:trHeight w:val="250"/>
        </w:trPr>
        <w:tc>
          <w:tcPr>
            <w:tcW w:w="2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00001</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Anglais US</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00020</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Arabe</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00031</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Néerlandais</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00033</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Français</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00034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Espagnol (international)</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00038</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Croate</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00042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Tchèque</w:t>
            </w:r>
          </w:p>
        </w:tc>
      </w:tr>
      <w:tr w:rsidR="009D1AC1" w:rsidRPr="009D1AC1" w:rsidTr="009D1AC1">
        <w:trPr>
          <w:trHeight w:val="293"/>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00044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UK English</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00046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Suédois</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00047</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Norvégien</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00048</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Polonais</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00049</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Allemand</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00052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Latin Espagnol</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00091</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Hindi</w:t>
            </w:r>
          </w:p>
        </w:tc>
      </w:tr>
      <w:tr w:rsidR="009D1AC1" w:rsidRPr="009D1AC1" w:rsidTr="009D1AC1">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00354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Islandais</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00358</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Finnois</w:t>
            </w:r>
          </w:p>
        </w:tc>
      </w:tr>
      <w:tr w:rsidR="009D1AC1" w:rsidRPr="009D1AC1" w:rsidTr="009D1AC1">
        <w:trPr>
          <w:trHeight w:val="499"/>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01086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Mandarin (simplifié)</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10042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Slovaque</w:t>
            </w:r>
          </w:p>
        </w:tc>
      </w:tr>
      <w:tr w:rsidR="009D1AC1" w:rsidRPr="009D1AC1" w:rsidTr="009D1AC1">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10044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Gallois</w:t>
            </w:r>
          </w:p>
        </w:tc>
      </w:tr>
      <w:tr w:rsidR="009D1AC1" w:rsidRPr="009D1AC1" w:rsidTr="009D1AC1">
        <w:trPr>
          <w:trHeight w:val="499"/>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color w:val="000000"/>
                <w:sz w:val="28"/>
                <w:szCs w:val="28"/>
                <w:lang w:eastAsia="fr-FR"/>
              </w:rPr>
              <w:t>10086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9D1AC1" w:rsidRPr="009D1AC1" w:rsidRDefault="009D1AC1" w:rsidP="009D1AC1">
            <w:pPr>
              <w:spacing w:after="0" w:line="240" w:lineRule="auto"/>
              <w:rPr>
                <w:rFonts w:ascii="Courier New" w:eastAsia="Times New Roman" w:hAnsi="Courier New" w:cs="Courier New"/>
                <w:sz w:val="26"/>
                <w:szCs w:val="26"/>
                <w:lang w:eastAsia="fr-FR"/>
              </w:rPr>
            </w:pPr>
            <w:r w:rsidRPr="009D1AC1">
              <w:rPr>
                <w:rFonts w:ascii="Arial" w:eastAsia="Times New Roman" w:hAnsi="Arial" w:cs="Arial"/>
                <w:b/>
                <w:bCs/>
                <w:color w:val="000000"/>
                <w:sz w:val="28"/>
                <w:szCs w:val="28"/>
                <w:lang w:eastAsia="fr-FR"/>
              </w:rPr>
              <w:t>Cantonais (traditionnel)</w:t>
            </w:r>
          </w:p>
        </w:tc>
      </w:tr>
    </w:tbl>
    <w:p w:rsidR="009D1AC1" w:rsidRPr="009D1AC1" w:rsidRDefault="009D1AC1" w:rsidP="009D1AC1">
      <w:pPr>
        <w:keepNext/>
        <w:spacing w:after="0" w:line="240" w:lineRule="auto"/>
        <w:rPr>
          <w:rFonts w:ascii="Arial" w:eastAsia="Times New Roman" w:hAnsi="Arial" w:cs="Arial"/>
          <w:b/>
          <w:bCs/>
          <w:kern w:val="36"/>
          <w:sz w:val="40"/>
          <w:szCs w:val="40"/>
          <w:lang w:eastAsia="fr-FR"/>
        </w:rPr>
      </w:pPr>
      <w:r w:rsidRPr="009D1AC1">
        <w:rPr>
          <w:rFonts w:ascii="Courier New" w:eastAsia="Times New Roman" w:hAnsi="Courier New" w:cs="Courier New"/>
          <w:sz w:val="26"/>
          <w:szCs w:val="26"/>
          <w:lang w:val="en-GB" w:eastAsia="fr-FR"/>
        </w:rPr>
        <w:lastRenderedPageBreak/>
        <w:t> </w:t>
      </w:r>
      <w:r w:rsidRPr="009D1AC1">
        <w:rPr>
          <w:rFonts w:ascii="Arial" w:eastAsia="Times New Roman" w:hAnsi="Arial" w:cs="Arial"/>
          <w:b/>
          <w:bCs/>
          <w:kern w:val="36"/>
          <w:sz w:val="40"/>
          <w:szCs w:val="40"/>
          <w:lang w:eastAsia="fr-FR"/>
        </w:rPr>
        <w:t>Annexe 2 : Stipulant un autre emplacement de dossier de paramètres</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Les utilisateurs des modifications faites à SuperNova, les paramètres sont enregistrés dans le dossier paramètres de l’utilisateur. L’emplacement par défaut de ce dossier est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w:t>
      </w:r>
      <w:proofErr w:type="spellStart"/>
      <w:r w:rsidRPr="009D1AC1">
        <w:rPr>
          <w:rFonts w:ascii="Arial" w:eastAsia="Times New Roman" w:hAnsi="Arial" w:cs="Arial"/>
          <w:sz w:val="28"/>
          <w:szCs w:val="28"/>
          <w:lang w:eastAsia="fr-FR"/>
        </w:rPr>
        <w:t>UserProfile</w:t>
      </w:r>
      <w:proofErr w:type="spellEnd"/>
      <w:r w:rsidRPr="009D1AC1">
        <w:rPr>
          <w:rFonts w:ascii="Arial" w:eastAsia="Times New Roman" w:hAnsi="Arial" w:cs="Arial"/>
          <w:sz w:val="28"/>
          <w:szCs w:val="28"/>
          <w:lang w:eastAsia="fr-FR"/>
        </w:rPr>
        <w:t xml:space="preserve">%\ </w:t>
      </w:r>
      <w:proofErr w:type="spellStart"/>
      <w:r w:rsidRPr="009D1AC1">
        <w:rPr>
          <w:rFonts w:ascii="Arial" w:eastAsia="Times New Roman" w:hAnsi="Arial" w:cs="Arial"/>
          <w:sz w:val="28"/>
          <w:szCs w:val="28"/>
          <w:lang w:eastAsia="fr-FR"/>
        </w:rPr>
        <w:t>AppData</w:t>
      </w:r>
      <w:proofErr w:type="spellEnd"/>
      <w:r w:rsidRPr="009D1AC1">
        <w:rPr>
          <w:rFonts w:ascii="Arial" w:eastAsia="Times New Roman" w:hAnsi="Arial" w:cs="Arial"/>
          <w:sz w:val="28"/>
          <w:szCs w:val="28"/>
          <w:lang w:eastAsia="fr-FR"/>
        </w:rPr>
        <w:t>\Local\</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 [</w:t>
      </w:r>
      <w:proofErr w:type="spellStart"/>
      <w:r w:rsidRPr="009D1AC1">
        <w:rPr>
          <w:rFonts w:ascii="Arial" w:eastAsia="Times New Roman" w:hAnsi="Arial" w:cs="Arial"/>
          <w:sz w:val="28"/>
          <w:szCs w:val="28"/>
          <w:lang w:eastAsia="fr-FR"/>
        </w:rPr>
        <w:t>prod</w:t>
      </w:r>
      <w:proofErr w:type="spellEnd"/>
      <w:r w:rsidRPr="009D1AC1">
        <w:rPr>
          <w:rFonts w:ascii="Arial" w:eastAsia="Times New Roman" w:hAnsi="Arial" w:cs="Arial"/>
          <w:sz w:val="28"/>
          <w:szCs w:val="28"/>
          <w:lang w:eastAsia="fr-FR"/>
        </w:rPr>
        <w:t>] [ver] \Settings</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Où [</w:t>
      </w:r>
      <w:proofErr w:type="spellStart"/>
      <w:r w:rsidRPr="009D1AC1">
        <w:rPr>
          <w:rFonts w:ascii="Arial" w:eastAsia="Times New Roman" w:hAnsi="Arial" w:cs="Arial"/>
          <w:sz w:val="28"/>
          <w:szCs w:val="28"/>
          <w:lang w:eastAsia="fr-FR"/>
        </w:rPr>
        <w:t>prod</w:t>
      </w:r>
      <w:proofErr w:type="spellEnd"/>
      <w:r w:rsidRPr="009D1AC1">
        <w:rPr>
          <w:rFonts w:ascii="Arial" w:eastAsia="Times New Roman" w:hAnsi="Arial" w:cs="Arial"/>
          <w:sz w:val="28"/>
          <w:szCs w:val="28"/>
          <w:lang w:eastAsia="fr-FR"/>
        </w:rPr>
        <w:t>] représente le nom du produit et [ver] représente la version du produit. Par exemple, les paramètres de version 15.01 SuperNova loupe &amp; lecteur d’écran sont enregistrés dans le \... \SnovaSuite1501\Settings dossier.</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 xml:space="preserve">Si les autorisations de l’utilisateur </w:t>
      </w:r>
      <w:proofErr w:type="gramStart"/>
      <w:r w:rsidRPr="009D1AC1">
        <w:rPr>
          <w:rFonts w:ascii="Arial" w:eastAsia="Times New Roman" w:hAnsi="Arial" w:cs="Arial"/>
          <w:sz w:val="28"/>
          <w:szCs w:val="28"/>
          <w:lang w:eastAsia="fr-FR"/>
        </w:rPr>
        <w:t>désigne</w:t>
      </w:r>
      <w:proofErr w:type="gramEnd"/>
      <w:r w:rsidRPr="009D1AC1">
        <w:rPr>
          <w:rFonts w:ascii="Arial" w:eastAsia="Times New Roman" w:hAnsi="Arial" w:cs="Arial"/>
          <w:sz w:val="28"/>
          <w:szCs w:val="28"/>
          <w:lang w:eastAsia="fr-FR"/>
        </w:rPr>
        <w:t xml:space="preserve"> l’emplacement ci-dessus est inaccessible alors que vous pouvez modifier l’emplacement du dossier en ajoutant une entrée dans le registre système.</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Pour ce faire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spacing w:after="200" w:line="276" w:lineRule="auto"/>
        <w:ind w:left="720" w:hanging="360"/>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1.</w:t>
      </w:r>
      <w:r w:rsidRPr="009D1AC1">
        <w:rPr>
          <w:rFonts w:ascii="Times New Roman" w:eastAsia="Times New Roman" w:hAnsi="Times New Roman" w:cs="Times New Roman"/>
          <w:sz w:val="14"/>
          <w:szCs w:val="14"/>
          <w:lang w:val="en-GB" w:eastAsia="fr-FR"/>
        </w:rPr>
        <w:t xml:space="preserve">   </w:t>
      </w:r>
      <w:r w:rsidRPr="009D1AC1">
        <w:rPr>
          <w:rFonts w:ascii="Arial" w:eastAsia="Times New Roman" w:hAnsi="Arial" w:cs="Arial"/>
          <w:sz w:val="28"/>
          <w:szCs w:val="28"/>
          <w:lang w:eastAsia="fr-FR"/>
        </w:rPr>
        <w:t xml:space="preserve">Créez la clé suivante : </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HKEY_CURRENT_USER\Software\</w:t>
      </w:r>
      <w:proofErr w:type="spellStart"/>
      <w:r w:rsidRPr="009D1AC1">
        <w:rPr>
          <w:rFonts w:ascii="Arial" w:eastAsia="Times New Roman" w:hAnsi="Arial" w:cs="Arial"/>
          <w:sz w:val="28"/>
          <w:szCs w:val="28"/>
          <w:lang w:eastAsia="fr-FR"/>
        </w:rPr>
        <w:t>Dolphin</w:t>
      </w:r>
      <w:proofErr w:type="spellEnd"/>
      <w:r w:rsidRPr="009D1AC1">
        <w:rPr>
          <w:rFonts w:ascii="Arial" w:eastAsia="Times New Roman" w:hAnsi="Arial" w:cs="Arial"/>
          <w:sz w:val="28"/>
          <w:szCs w:val="28"/>
          <w:lang w:eastAsia="fr-FR"/>
        </w:rPr>
        <w:t xml:space="preserve">\Supernova1501 </w:t>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val="en-GB" w:eastAsia="fr-FR"/>
        </w:rPr>
        <w:br/>
      </w:r>
      <w:r w:rsidRPr="009D1AC1">
        <w:rPr>
          <w:rFonts w:ascii="Arial" w:eastAsia="Times New Roman" w:hAnsi="Arial" w:cs="Arial"/>
          <w:sz w:val="28"/>
          <w:szCs w:val="28"/>
          <w:lang w:eastAsia="fr-FR"/>
        </w:rPr>
        <w:t>Vous devez modifier le numéro de version pour correspondre à la version installée, par exemple, la clé doit être Supernova1502 si vous avez loupe SuperNova &amp; version de lecteur d’écran 15.02 installé.</w:t>
      </w:r>
    </w:p>
    <w:p w:rsidR="009D1AC1" w:rsidRPr="009D1AC1" w:rsidRDefault="009D1AC1" w:rsidP="009D1AC1">
      <w:pPr>
        <w:spacing w:after="200" w:line="276" w:lineRule="auto"/>
        <w:ind w:left="720" w:hanging="360"/>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2.</w:t>
      </w:r>
      <w:r w:rsidRPr="009D1AC1">
        <w:rPr>
          <w:rFonts w:ascii="Times New Roman" w:eastAsia="Times New Roman" w:hAnsi="Times New Roman" w:cs="Times New Roman"/>
          <w:sz w:val="14"/>
          <w:szCs w:val="14"/>
          <w:lang w:val="en-GB" w:eastAsia="fr-FR"/>
        </w:rPr>
        <w:t xml:space="preserve"> </w:t>
      </w:r>
      <w:proofErr w:type="spellStart"/>
      <w:r w:rsidRPr="009D1AC1">
        <w:rPr>
          <w:rFonts w:ascii="Arial" w:eastAsia="Times New Roman" w:hAnsi="Arial" w:cs="Arial"/>
          <w:sz w:val="28"/>
          <w:szCs w:val="28"/>
          <w:lang w:val="en-GB" w:eastAsia="fr-FR"/>
        </w:rPr>
        <w:t>Créez</w:t>
      </w:r>
      <w:proofErr w:type="spellEnd"/>
      <w:r w:rsidRPr="009D1AC1">
        <w:rPr>
          <w:rFonts w:ascii="Arial" w:eastAsia="Times New Roman" w:hAnsi="Arial" w:cs="Arial"/>
          <w:sz w:val="28"/>
          <w:szCs w:val="28"/>
          <w:lang w:val="en-GB" w:eastAsia="fr-FR"/>
        </w:rPr>
        <w:t xml:space="preserve"> </w:t>
      </w:r>
      <w:proofErr w:type="spellStart"/>
      <w:r w:rsidRPr="009D1AC1">
        <w:rPr>
          <w:rFonts w:ascii="Arial" w:eastAsia="Times New Roman" w:hAnsi="Arial" w:cs="Arial"/>
          <w:sz w:val="28"/>
          <w:szCs w:val="28"/>
          <w:lang w:val="en-GB" w:eastAsia="fr-FR"/>
        </w:rPr>
        <w:t>une</w:t>
      </w:r>
      <w:proofErr w:type="spellEnd"/>
      <w:r w:rsidRPr="009D1AC1">
        <w:rPr>
          <w:rFonts w:ascii="Arial" w:eastAsia="Times New Roman" w:hAnsi="Arial" w:cs="Arial"/>
          <w:sz w:val="28"/>
          <w:szCs w:val="28"/>
          <w:lang w:val="en-GB" w:eastAsia="fr-FR"/>
        </w:rPr>
        <w:t xml:space="preserve"> </w:t>
      </w:r>
      <w:proofErr w:type="spellStart"/>
      <w:r w:rsidRPr="009D1AC1">
        <w:rPr>
          <w:rFonts w:ascii="Arial" w:eastAsia="Times New Roman" w:hAnsi="Arial" w:cs="Arial"/>
          <w:sz w:val="28"/>
          <w:szCs w:val="28"/>
          <w:lang w:val="en-GB" w:eastAsia="fr-FR"/>
        </w:rPr>
        <w:t>valeur</w:t>
      </w:r>
      <w:proofErr w:type="spellEnd"/>
      <w:r w:rsidRPr="009D1AC1">
        <w:rPr>
          <w:rFonts w:ascii="Arial" w:eastAsia="Times New Roman" w:hAnsi="Arial" w:cs="Arial"/>
          <w:sz w:val="28"/>
          <w:szCs w:val="28"/>
          <w:lang w:val="en-GB" w:eastAsia="fr-FR"/>
        </w:rPr>
        <w:t xml:space="preserve"> de </w:t>
      </w:r>
      <w:proofErr w:type="spellStart"/>
      <w:r w:rsidRPr="009D1AC1">
        <w:rPr>
          <w:rFonts w:ascii="Arial" w:eastAsia="Times New Roman" w:hAnsi="Arial" w:cs="Arial"/>
          <w:sz w:val="28"/>
          <w:szCs w:val="28"/>
          <w:lang w:val="en-GB" w:eastAsia="fr-FR"/>
        </w:rPr>
        <w:t>chaîne</w:t>
      </w:r>
      <w:proofErr w:type="spellEnd"/>
      <w:r w:rsidRPr="009D1AC1">
        <w:rPr>
          <w:rFonts w:ascii="Arial" w:eastAsia="Times New Roman" w:hAnsi="Arial" w:cs="Arial"/>
          <w:sz w:val="28"/>
          <w:szCs w:val="28"/>
          <w:lang w:val="en-GB" w:eastAsia="fr-FR"/>
        </w:rPr>
        <w:t xml:space="preserve"> </w:t>
      </w:r>
      <w:proofErr w:type="spellStart"/>
      <w:r w:rsidRPr="009D1AC1">
        <w:rPr>
          <w:rFonts w:ascii="Arial" w:eastAsia="Times New Roman" w:hAnsi="Arial" w:cs="Arial"/>
          <w:sz w:val="28"/>
          <w:szCs w:val="28"/>
          <w:lang w:val="en-GB" w:eastAsia="fr-FR"/>
        </w:rPr>
        <w:t>nommée</w:t>
      </w:r>
      <w:proofErr w:type="spellEnd"/>
      <w:r w:rsidRPr="009D1AC1">
        <w:rPr>
          <w:rFonts w:ascii="Arial" w:eastAsia="Times New Roman" w:hAnsi="Arial" w:cs="Arial"/>
          <w:sz w:val="28"/>
          <w:szCs w:val="28"/>
          <w:lang w:val="en-GB" w:eastAsia="fr-FR"/>
        </w:rPr>
        <w:t xml:space="preserve"> « </w:t>
      </w:r>
      <w:proofErr w:type="spellStart"/>
      <w:r w:rsidRPr="009D1AC1">
        <w:rPr>
          <w:rFonts w:ascii="Arial" w:eastAsia="Times New Roman" w:hAnsi="Arial" w:cs="Arial"/>
          <w:sz w:val="28"/>
          <w:szCs w:val="28"/>
          <w:lang w:val="en-GB" w:eastAsia="fr-FR"/>
        </w:rPr>
        <w:t>Paramètres</w:t>
      </w:r>
      <w:proofErr w:type="spellEnd"/>
      <w:r w:rsidRPr="009D1AC1">
        <w:rPr>
          <w:rFonts w:ascii="Arial" w:eastAsia="Times New Roman" w:hAnsi="Arial" w:cs="Arial"/>
          <w:sz w:val="28"/>
          <w:szCs w:val="28"/>
          <w:lang w:val="en-GB" w:eastAsia="fr-FR"/>
        </w:rPr>
        <w:t> ».</w:t>
      </w:r>
    </w:p>
    <w:p w:rsidR="009D1AC1" w:rsidRPr="009D1AC1" w:rsidRDefault="009D1AC1" w:rsidP="009D1AC1">
      <w:pPr>
        <w:spacing w:after="200" w:line="276" w:lineRule="auto"/>
        <w:ind w:left="720" w:hanging="360"/>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3.</w:t>
      </w:r>
      <w:r w:rsidRPr="009D1AC1">
        <w:rPr>
          <w:rFonts w:ascii="Times New Roman" w:eastAsia="Times New Roman" w:hAnsi="Times New Roman" w:cs="Times New Roman"/>
          <w:sz w:val="14"/>
          <w:szCs w:val="14"/>
          <w:lang w:val="en-GB" w:eastAsia="fr-FR"/>
        </w:rPr>
        <w:t xml:space="preserve"> </w:t>
      </w:r>
      <w:proofErr w:type="spellStart"/>
      <w:r w:rsidRPr="009D1AC1">
        <w:rPr>
          <w:rFonts w:ascii="Arial" w:eastAsia="Times New Roman" w:hAnsi="Arial" w:cs="Arial"/>
          <w:sz w:val="28"/>
          <w:szCs w:val="28"/>
          <w:lang w:val="en-GB" w:eastAsia="fr-FR"/>
        </w:rPr>
        <w:t>Définir</w:t>
      </w:r>
      <w:proofErr w:type="spellEnd"/>
      <w:r w:rsidRPr="009D1AC1">
        <w:rPr>
          <w:rFonts w:ascii="Arial" w:eastAsia="Times New Roman" w:hAnsi="Arial" w:cs="Arial"/>
          <w:sz w:val="28"/>
          <w:szCs w:val="28"/>
          <w:lang w:val="en-GB" w:eastAsia="fr-FR"/>
        </w:rPr>
        <w:t xml:space="preserve"> les </w:t>
      </w:r>
      <w:proofErr w:type="spellStart"/>
      <w:r w:rsidRPr="009D1AC1">
        <w:rPr>
          <w:rFonts w:ascii="Arial" w:eastAsia="Times New Roman" w:hAnsi="Arial" w:cs="Arial"/>
          <w:sz w:val="28"/>
          <w:szCs w:val="28"/>
          <w:lang w:val="en-GB" w:eastAsia="fr-FR"/>
        </w:rPr>
        <w:t>données</w:t>
      </w:r>
      <w:proofErr w:type="spellEnd"/>
      <w:r w:rsidRPr="009D1AC1">
        <w:rPr>
          <w:rFonts w:ascii="Arial" w:eastAsia="Times New Roman" w:hAnsi="Arial" w:cs="Arial"/>
          <w:sz w:val="28"/>
          <w:szCs w:val="28"/>
          <w:lang w:val="en-GB" w:eastAsia="fr-FR"/>
        </w:rPr>
        <w:t xml:space="preserve"> de </w:t>
      </w:r>
      <w:proofErr w:type="spellStart"/>
      <w:r w:rsidRPr="009D1AC1">
        <w:rPr>
          <w:rFonts w:ascii="Arial" w:eastAsia="Times New Roman" w:hAnsi="Arial" w:cs="Arial"/>
          <w:sz w:val="28"/>
          <w:szCs w:val="28"/>
          <w:lang w:val="en-GB" w:eastAsia="fr-FR"/>
        </w:rPr>
        <w:t>valeur</w:t>
      </w:r>
      <w:proofErr w:type="spellEnd"/>
      <w:r w:rsidRPr="009D1AC1">
        <w:rPr>
          <w:rFonts w:ascii="Arial" w:eastAsia="Times New Roman" w:hAnsi="Arial" w:cs="Arial"/>
          <w:sz w:val="28"/>
          <w:szCs w:val="28"/>
          <w:lang w:val="en-GB" w:eastAsia="fr-FR"/>
        </w:rPr>
        <w:t xml:space="preserve"> à </w:t>
      </w:r>
      <w:proofErr w:type="spellStart"/>
      <w:r w:rsidRPr="009D1AC1">
        <w:rPr>
          <w:rFonts w:ascii="Arial" w:eastAsia="Times New Roman" w:hAnsi="Arial" w:cs="Arial"/>
          <w:sz w:val="28"/>
          <w:szCs w:val="28"/>
          <w:lang w:val="en-GB" w:eastAsia="fr-FR"/>
        </w:rPr>
        <w:t>l’emplacement</w:t>
      </w:r>
      <w:proofErr w:type="spellEnd"/>
      <w:r w:rsidRPr="009D1AC1">
        <w:rPr>
          <w:rFonts w:ascii="Arial" w:eastAsia="Times New Roman" w:hAnsi="Arial" w:cs="Arial"/>
          <w:sz w:val="28"/>
          <w:szCs w:val="28"/>
          <w:lang w:val="en-GB" w:eastAsia="fr-FR"/>
        </w:rPr>
        <w:t xml:space="preserve"> du dossier, par </w:t>
      </w:r>
      <w:proofErr w:type="spellStart"/>
      <w:r w:rsidRPr="009D1AC1">
        <w:rPr>
          <w:rFonts w:ascii="Arial" w:eastAsia="Times New Roman" w:hAnsi="Arial" w:cs="Arial"/>
          <w:sz w:val="28"/>
          <w:szCs w:val="28"/>
          <w:lang w:val="en-GB" w:eastAsia="fr-FR"/>
        </w:rPr>
        <w:t>exemple</w:t>
      </w:r>
      <w:proofErr w:type="spellEnd"/>
      <w:r w:rsidRPr="009D1AC1">
        <w:rPr>
          <w:rFonts w:ascii="Arial" w:eastAsia="Times New Roman" w:hAnsi="Arial" w:cs="Arial"/>
          <w:sz w:val="28"/>
          <w:szCs w:val="28"/>
          <w:lang w:val="en-GB" w:eastAsia="fr-FR"/>
        </w:rPr>
        <w:t>, H:\Settings.</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pageBreakBefore/>
        <w:spacing w:before="240" w:after="720" w:line="240" w:lineRule="auto"/>
        <w:outlineLvl w:val="0"/>
        <w:rPr>
          <w:rFonts w:ascii="Arial" w:eastAsia="Times New Roman" w:hAnsi="Arial" w:cs="Arial"/>
          <w:b/>
          <w:bCs/>
          <w:kern w:val="36"/>
          <w:sz w:val="40"/>
          <w:szCs w:val="40"/>
          <w:lang w:eastAsia="fr-FR"/>
        </w:rPr>
      </w:pPr>
      <w:r w:rsidRPr="009D1AC1">
        <w:rPr>
          <w:rFonts w:ascii="Arial" w:eastAsia="Times New Roman" w:hAnsi="Arial" w:cs="Arial"/>
          <w:b/>
          <w:bCs/>
          <w:kern w:val="36"/>
          <w:sz w:val="40"/>
          <w:szCs w:val="40"/>
          <w:lang w:eastAsia="fr-FR"/>
        </w:rPr>
        <w:lastRenderedPageBreak/>
        <w:t>Annexe 3 : commutateurs de ligne de commande</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Un commutateur de ligne de commande est un paramètre vous pouvez ajouter à une ligne cible pour modifier le comportement par défaut du programme. Ceci est typiquement fait en ajoutant un tiret (-) suivi du paramètre à la ligne cible indiquée dans les propriétés du raccourci du programme.</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Remarque : Si la ligne cible comprend des espaces puis le chemin vers l’exécutable doit être entre guillemets. Vous pouvez utiliser les commutateurs de ligne de commande suivants lors du lancement de SuperNova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w:t>
      </w:r>
      <w:proofErr w:type="spellStart"/>
      <w:r w:rsidRPr="009D1AC1">
        <w:rPr>
          <w:rFonts w:ascii="Arial" w:eastAsia="Times New Roman" w:hAnsi="Arial" w:cs="Arial"/>
          <w:sz w:val="28"/>
          <w:szCs w:val="28"/>
          <w:lang w:eastAsia="fr-FR"/>
        </w:rPr>
        <w:t>nowizard</w:t>
      </w:r>
      <w:proofErr w:type="spellEnd"/>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 xml:space="preserve">L’Assistant d’installation s’affiche uniquement la première fois qu’un nouvel utilisateur s’exécute SuperNova sous leur profil utilisateur. Vous pouvez utiliser ce commutateur de ligne de commande pour prévenir l’apparition de la SuperNova Setup </w:t>
      </w:r>
      <w:proofErr w:type="spellStart"/>
      <w:r w:rsidRPr="009D1AC1">
        <w:rPr>
          <w:rFonts w:ascii="Arial" w:eastAsia="Times New Roman" w:hAnsi="Arial" w:cs="Arial"/>
          <w:sz w:val="28"/>
          <w:szCs w:val="28"/>
          <w:lang w:eastAsia="fr-FR"/>
        </w:rPr>
        <w:t>Wizard</w:t>
      </w:r>
      <w:proofErr w:type="spellEnd"/>
      <w:r w:rsidRPr="009D1AC1">
        <w:rPr>
          <w:rFonts w:ascii="Arial" w:eastAsia="Times New Roman" w:hAnsi="Arial" w:cs="Arial"/>
          <w:sz w:val="28"/>
          <w:szCs w:val="28"/>
          <w:lang w:eastAsia="fr-FR"/>
        </w:rPr>
        <w:t>.</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-i</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 xml:space="preserve">Vous pouvez définir SuperNova pour vérifier les mises à jour quotidiennes, hebdomadaires ou </w:t>
      </w:r>
      <w:proofErr w:type="gramStart"/>
      <w:r w:rsidRPr="009D1AC1">
        <w:rPr>
          <w:rFonts w:ascii="Arial" w:eastAsia="Times New Roman" w:hAnsi="Arial" w:cs="Arial"/>
          <w:sz w:val="28"/>
          <w:szCs w:val="28"/>
          <w:lang w:eastAsia="fr-FR"/>
        </w:rPr>
        <w:t>mensuels</w:t>
      </w:r>
      <w:proofErr w:type="gramEnd"/>
      <w:r w:rsidRPr="009D1AC1">
        <w:rPr>
          <w:rFonts w:ascii="Arial" w:eastAsia="Times New Roman" w:hAnsi="Arial" w:cs="Arial"/>
          <w:sz w:val="28"/>
          <w:szCs w:val="28"/>
          <w:lang w:eastAsia="fr-FR"/>
        </w:rPr>
        <w:t>. Ce commutateur de ligne de commande s’arrête SuperNova des mises à jour et supprime les éléments de menu connexes depuis le panneau de SuperNova.</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w:t>
      </w:r>
      <w:proofErr w:type="spellStart"/>
      <w:r w:rsidRPr="009D1AC1">
        <w:rPr>
          <w:rFonts w:ascii="Arial" w:eastAsia="Times New Roman" w:hAnsi="Arial" w:cs="Arial"/>
          <w:sz w:val="28"/>
          <w:szCs w:val="28"/>
          <w:lang w:eastAsia="fr-FR"/>
        </w:rPr>
        <w:t>nosplash</w:t>
      </w:r>
      <w:proofErr w:type="spellEnd"/>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 xml:space="preserve">SuperNova montre un écran de démarrage lors du lancement. Vous pouvez arrêter l’écran de démarrage qui </w:t>
      </w:r>
      <w:proofErr w:type="gramStart"/>
      <w:r w:rsidRPr="009D1AC1">
        <w:rPr>
          <w:rFonts w:ascii="Arial" w:eastAsia="Times New Roman" w:hAnsi="Arial" w:cs="Arial"/>
          <w:sz w:val="28"/>
          <w:szCs w:val="28"/>
          <w:lang w:eastAsia="fr-FR"/>
        </w:rPr>
        <w:t>apparaissent</w:t>
      </w:r>
      <w:proofErr w:type="gramEnd"/>
      <w:r w:rsidRPr="009D1AC1">
        <w:rPr>
          <w:rFonts w:ascii="Arial" w:eastAsia="Times New Roman" w:hAnsi="Arial" w:cs="Arial"/>
          <w:sz w:val="28"/>
          <w:szCs w:val="28"/>
          <w:lang w:eastAsia="fr-FR"/>
        </w:rPr>
        <w:t xml:space="preserve"> à l’aide de ce commutateur de ligne de commande. Vous pouvez également arrêter l’écran de démarrage apparaît en désélectionnant la case à cocher « Désactiver écran de démarrage au démarrage » dans la boîte de dialogue « Préférences de démarrage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-q</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val="en-GB" w:eastAsia="fr-FR"/>
        </w:rPr>
        <w:t> </w:t>
      </w:r>
    </w:p>
    <w:p w:rsidR="009D1AC1" w:rsidRPr="009D1AC1" w:rsidRDefault="009D1AC1" w:rsidP="009D1AC1">
      <w:pPr>
        <w:keepNext/>
        <w:spacing w:after="0" w:line="240" w:lineRule="auto"/>
        <w:rPr>
          <w:rFonts w:ascii="Courier New" w:eastAsia="Times New Roman" w:hAnsi="Courier New" w:cs="Courier New"/>
          <w:sz w:val="26"/>
          <w:szCs w:val="26"/>
          <w:lang w:eastAsia="fr-FR"/>
        </w:rPr>
      </w:pPr>
      <w:r w:rsidRPr="009D1AC1">
        <w:rPr>
          <w:rFonts w:ascii="Arial" w:eastAsia="Times New Roman" w:hAnsi="Arial" w:cs="Arial"/>
          <w:sz w:val="28"/>
          <w:szCs w:val="28"/>
          <w:lang w:eastAsia="fr-FR"/>
        </w:rPr>
        <w:t>Vous pouvez quitter la SuperNova à l’aide de ce commutateur de ligne de commande.</w:t>
      </w:r>
    </w:p>
    <w:p w:rsidR="009265A9" w:rsidRDefault="009265A9"/>
    <w:sectPr w:rsidR="009265A9" w:rsidSect="009D1AC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C1"/>
    <w:rsid w:val="009265A9"/>
    <w:rsid w:val="009D1AC1"/>
    <w:rsid w:val="00B5684F"/>
    <w:rsid w:val="00DB3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F6C8-C017-492D-BA33-5F661C84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D1AC1"/>
    <w:pPr>
      <w:keepNext/>
      <w:pageBreakBefore/>
      <w:spacing w:before="240" w:after="720" w:line="240" w:lineRule="auto"/>
      <w:outlineLvl w:val="0"/>
    </w:pPr>
    <w:rPr>
      <w:rFonts w:ascii="Arial" w:eastAsia="Times New Roman" w:hAnsi="Arial" w:cs="Arial"/>
      <w:b/>
      <w:bCs/>
      <w:kern w:val="36"/>
      <w:sz w:val="40"/>
      <w:szCs w:val="40"/>
      <w:lang w:eastAsia="fr-FR"/>
    </w:rPr>
  </w:style>
  <w:style w:type="paragraph" w:styleId="Titre2">
    <w:name w:val="heading 2"/>
    <w:basedOn w:val="Normal"/>
    <w:link w:val="Titre2Car"/>
    <w:uiPriority w:val="9"/>
    <w:qFormat/>
    <w:rsid w:val="009D1AC1"/>
    <w:pPr>
      <w:keepNext/>
      <w:spacing w:before="480" w:after="0" w:line="240" w:lineRule="auto"/>
      <w:outlineLvl w:val="1"/>
    </w:pPr>
    <w:rPr>
      <w:rFonts w:ascii="Arial" w:eastAsia="Times New Roman" w:hAnsi="Arial" w:cs="Arial"/>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1AC1"/>
    <w:rPr>
      <w:rFonts w:ascii="Arial" w:eastAsia="Times New Roman" w:hAnsi="Arial" w:cs="Arial"/>
      <w:b/>
      <w:bCs/>
      <w:kern w:val="36"/>
      <w:sz w:val="40"/>
      <w:szCs w:val="40"/>
      <w:lang w:eastAsia="fr-FR"/>
    </w:rPr>
  </w:style>
  <w:style w:type="character" w:customStyle="1" w:styleId="Titre2Car">
    <w:name w:val="Titre 2 Car"/>
    <w:basedOn w:val="Policepardfaut"/>
    <w:link w:val="Titre2"/>
    <w:uiPriority w:val="9"/>
    <w:rsid w:val="009D1AC1"/>
    <w:rPr>
      <w:rFonts w:ascii="Arial" w:eastAsia="Times New Roman" w:hAnsi="Arial" w:cs="Arial"/>
      <w:b/>
      <w:bCs/>
      <w:sz w:val="32"/>
      <w:szCs w:val="32"/>
      <w:lang w:eastAsia="fr-FR"/>
    </w:rPr>
  </w:style>
  <w:style w:type="character" w:styleId="Lienhypertexte">
    <w:name w:val="Hyperlink"/>
    <w:basedOn w:val="Policepardfaut"/>
    <w:uiPriority w:val="99"/>
    <w:semiHidden/>
    <w:unhideWhenUsed/>
    <w:rsid w:val="009D1AC1"/>
    <w:rPr>
      <w:color w:val="0000FF"/>
      <w:u w:val="single"/>
    </w:rPr>
  </w:style>
  <w:style w:type="paragraph" w:styleId="Listepuces">
    <w:name w:val="List Bullet"/>
    <w:basedOn w:val="Normal"/>
    <w:uiPriority w:val="99"/>
    <w:semiHidden/>
    <w:unhideWhenUsed/>
    <w:rsid w:val="009D1AC1"/>
    <w:pPr>
      <w:keepNext/>
      <w:spacing w:after="0" w:line="240" w:lineRule="auto"/>
      <w:ind w:left="360" w:hanging="360"/>
    </w:pPr>
    <w:rPr>
      <w:rFonts w:ascii="Courier New" w:eastAsia="Times New Roman" w:hAnsi="Courier New" w:cs="Courier New"/>
      <w:sz w:val="26"/>
      <w:szCs w:val="26"/>
      <w:lang w:eastAsia="fr-FR"/>
    </w:rPr>
  </w:style>
  <w:style w:type="paragraph" w:styleId="Titre">
    <w:name w:val="Title"/>
    <w:basedOn w:val="Normal"/>
    <w:link w:val="TitreCar"/>
    <w:uiPriority w:val="10"/>
    <w:qFormat/>
    <w:rsid w:val="009D1AC1"/>
    <w:pPr>
      <w:keepNext/>
      <w:spacing w:after="300" w:line="240" w:lineRule="auto"/>
    </w:pPr>
    <w:rPr>
      <w:rFonts w:ascii="Cambria" w:eastAsia="Times New Roman" w:hAnsi="Cambria" w:cs="Times New Roman"/>
      <w:color w:val="17365D"/>
      <w:spacing w:val="5"/>
      <w:sz w:val="52"/>
      <w:szCs w:val="52"/>
      <w:lang w:eastAsia="fr-FR"/>
    </w:rPr>
  </w:style>
  <w:style w:type="character" w:customStyle="1" w:styleId="TitreCar">
    <w:name w:val="Titre Car"/>
    <w:basedOn w:val="Policepardfaut"/>
    <w:link w:val="Titre"/>
    <w:uiPriority w:val="10"/>
    <w:rsid w:val="009D1AC1"/>
    <w:rPr>
      <w:rFonts w:ascii="Cambria" w:eastAsia="Times New Roman" w:hAnsi="Cambria" w:cs="Times New Roman"/>
      <w:color w:val="17365D"/>
      <w:spacing w:val="5"/>
      <w:sz w:val="52"/>
      <w:szCs w:val="52"/>
      <w:lang w:eastAsia="fr-FR"/>
    </w:rPr>
  </w:style>
  <w:style w:type="paragraph" w:styleId="Corpsdetexte">
    <w:name w:val="Body Text"/>
    <w:basedOn w:val="Normal"/>
    <w:link w:val="CorpsdetexteCar"/>
    <w:uiPriority w:val="99"/>
    <w:semiHidden/>
    <w:unhideWhenUsed/>
    <w:rsid w:val="009D1AC1"/>
    <w:pPr>
      <w:spacing w:before="240" w:after="0" w:line="240" w:lineRule="auto"/>
      <w:ind w:left="284"/>
    </w:pPr>
    <w:rPr>
      <w:rFonts w:ascii="Arial" w:eastAsia="Times New Roman" w:hAnsi="Arial" w:cs="Arial"/>
      <w:sz w:val="28"/>
      <w:szCs w:val="28"/>
      <w:lang w:eastAsia="fr-FR"/>
    </w:rPr>
  </w:style>
  <w:style w:type="character" w:customStyle="1" w:styleId="CorpsdetexteCar">
    <w:name w:val="Corps de texte Car"/>
    <w:basedOn w:val="Policepardfaut"/>
    <w:link w:val="Corpsdetexte"/>
    <w:uiPriority w:val="99"/>
    <w:semiHidden/>
    <w:rsid w:val="009D1AC1"/>
    <w:rPr>
      <w:rFonts w:ascii="Arial" w:eastAsia="Times New Roman" w:hAnsi="Arial" w:cs="Arial"/>
      <w:sz w:val="28"/>
      <w:szCs w:val="28"/>
      <w:lang w:eastAsia="fr-FR"/>
    </w:rPr>
  </w:style>
  <w:style w:type="paragraph" w:styleId="Paragraphedeliste">
    <w:name w:val="List Paragraph"/>
    <w:basedOn w:val="Normal"/>
    <w:uiPriority w:val="34"/>
    <w:qFormat/>
    <w:rsid w:val="009D1AC1"/>
    <w:pPr>
      <w:keepNext/>
      <w:spacing w:after="0" w:line="240" w:lineRule="auto"/>
      <w:ind w:left="720"/>
    </w:pPr>
    <w:rPr>
      <w:rFonts w:ascii="Courier New" w:eastAsia="Times New Roman" w:hAnsi="Courier New" w:cs="Courier New"/>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6239">
      <w:bodyDiv w:val="1"/>
      <w:marLeft w:val="0"/>
      <w:marRight w:val="0"/>
      <w:marTop w:val="0"/>
      <w:marBottom w:val="0"/>
      <w:divBdr>
        <w:top w:val="none" w:sz="0" w:space="0" w:color="auto"/>
        <w:left w:val="none" w:sz="0" w:space="0" w:color="auto"/>
        <w:bottom w:val="none" w:sz="0" w:space="0" w:color="auto"/>
        <w:right w:val="none" w:sz="0" w:space="0" w:color="auto"/>
      </w:divBdr>
      <w:divsChild>
        <w:div w:id="449324479">
          <w:marLeft w:val="0"/>
          <w:marRight w:val="0"/>
          <w:marTop w:val="0"/>
          <w:marBottom w:val="0"/>
          <w:divBdr>
            <w:top w:val="none" w:sz="0" w:space="0" w:color="auto"/>
            <w:left w:val="none" w:sz="0" w:space="0" w:color="auto"/>
            <w:bottom w:val="single" w:sz="8" w:space="4"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translator.com/bv.aspx?from=en&amp;to=fr&amp;a=http%3A%2F%2Fmsdn.microsoft.com%2Fen-us%2Flibrary%2Fwindows%2Fdesktop%2Faa372024%2528v%3Dvs.85%2529.aspx" TargetMode="External"/><Relationship Id="rId5" Type="http://schemas.openxmlformats.org/officeDocument/2006/relationships/hyperlink" Target="https://www.microsofttranslator.com/bv.aspx?from=en&amp;to=fr&amp;a=http%3A%2F%2Fwww.yourdolphin.com%2Fsupport.asp%3Fid%3D7" TargetMode="External"/><Relationship Id="rId4" Type="http://schemas.openxmlformats.org/officeDocument/2006/relationships/hyperlink" Target="https://www.microsofttranslator.com/bv.aspx?from=en&amp;to=fr&amp;a=http%3A%2F%2Fwww.yourdolphin.com%2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1882</Words>
  <Characters>10355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Phillippe</dc:creator>
  <cp:keywords/>
  <dc:description/>
  <cp:lastModifiedBy>Phillippe</cp:lastModifiedBy>
  <cp:revision>3</cp:revision>
  <dcterms:created xsi:type="dcterms:W3CDTF">2018-01-31T16:43:00Z</dcterms:created>
  <dcterms:modified xsi:type="dcterms:W3CDTF">2018-01-31T16:43:00Z</dcterms:modified>
</cp:coreProperties>
</file>